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87D1F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УЧЕБНЫЙ ПЛАН</w:t>
      </w:r>
    </w:p>
    <w:p w14:paraId="4EF4F55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Осенний семестр 2025-2026 учебного года</w:t>
      </w:r>
    </w:p>
    <w:p w14:paraId="2675C83A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Образовательная программа "6B05105 - Генетика"</w:t>
      </w:r>
    </w:p>
    <w:p w14:paraId="08DD5C4C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Style w:val="9"/>
        <w:tblW w:w="10490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14:paraId="5604C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241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604C43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Идентификатор и </w:t>
            </w:r>
            <w:r>
              <w:rPr>
                <w:b/>
                <w:sz w:val="20"/>
                <w:szCs w:val="20"/>
                <w:lang w:val="kk-KZ"/>
              </w:rPr>
              <w:t>имя субъекта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16795B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Собственная работа студента</w:t>
            </w:r>
          </w:p>
          <w:p w14:paraId="5604C43D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604C43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Количество </w:t>
            </w:r>
            <w:r>
              <w:rPr>
                <w:b/>
                <w:sz w:val="20"/>
                <w:szCs w:val="20"/>
              </w:rPr>
              <w:t>кредитов</w:t>
            </w:r>
          </w:p>
        </w:tc>
        <w:tc>
          <w:tcPr>
            <w:tcW w:w="99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02AC388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Благодарности</w:t>
            </w:r>
          </w:p>
          <w:p w14:paraId="430A039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общий</w:t>
            </w:r>
          </w:p>
          <w:p w14:paraId="5604C4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число</w:t>
            </w:r>
          </w:p>
        </w:tc>
        <w:tc>
          <w:tcPr>
            <w:tcW w:w="170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2CE45F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Самостоятельная работа ученика под руководством учителя.</w:t>
            </w:r>
          </w:p>
          <w:p w14:paraId="5604C44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14:paraId="5604C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3" w:hRule="atLeast"/>
        </w:trPr>
        <w:tc>
          <w:tcPr>
            <w:tcW w:w="2411" w:type="dxa"/>
            <w:vMerge w:val="continue"/>
          </w:tcPr>
          <w:p w14:paraId="5604C4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continue"/>
          </w:tcPr>
          <w:p w14:paraId="5604C4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604C4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Лекции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604C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Семинарские </w:t>
            </w:r>
            <w:r>
              <w:rPr>
                <w:b/>
                <w:sz w:val="20"/>
                <w:szCs w:val="20"/>
              </w:rPr>
              <w:t xml:space="preserve">занятия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604C4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Уроки </w:t>
            </w:r>
            <w:r>
              <w:rPr>
                <w:b/>
                <w:sz w:val="20"/>
                <w:szCs w:val="20"/>
              </w:rPr>
              <w:t xml:space="preserve">исследований </w:t>
            </w:r>
          </w:p>
        </w:tc>
        <w:tc>
          <w:tcPr>
            <w:tcW w:w="992" w:type="dxa"/>
            <w:vMerge w:val="continue"/>
          </w:tcPr>
          <w:p w14:paraId="5604C4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 w14:paraId="5604C4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14:paraId="5604C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4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91168 - Органическая химия</w:t>
            </w: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5ACBD0B">
            <w:pPr>
              <w:rPr>
                <w:rStyle w:val="42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bCs/>
                <w:i/>
                <w:iCs/>
                <w:sz w:val="16"/>
                <w:szCs w:val="16"/>
                <w:lang w:val="kk-KZ"/>
              </w:rPr>
              <w:t>СРСП</w:t>
            </w:r>
            <w:r>
              <w:rPr>
                <w:rFonts w:hint="default"/>
                <w:bCs/>
                <w:i/>
                <w:iCs/>
                <w:sz w:val="16"/>
                <w:szCs w:val="16"/>
                <w:lang w:val="kk-KZ"/>
              </w:rPr>
              <w:t xml:space="preserve"> 3</w:t>
            </w:r>
          </w:p>
          <w:p w14:paraId="5604C44D">
            <w:pPr>
              <w:jc w:val="center"/>
              <w:rPr>
                <w:sz w:val="20"/>
                <w:szCs w:val="20"/>
              </w:rPr>
            </w:pPr>
            <w:r>
              <w:rPr>
                <w:rStyle w:val="42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4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1.7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4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5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52">
            <w:pPr>
              <w:rPr>
                <w:rFonts w:hint="default"/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  <w:lang w:val="kk-KZ"/>
              </w:rPr>
              <w:t> </w:t>
            </w:r>
            <w:r>
              <w:rPr>
                <w:sz w:val="20"/>
                <w:szCs w:val="20"/>
                <w:lang w:val="kk-KZ"/>
              </w:rPr>
              <w:t xml:space="preserve">СРС </w:t>
            </w:r>
            <w:r>
              <w:rPr>
                <w:rFonts w:hint="default"/>
                <w:sz w:val="20"/>
                <w:szCs w:val="20"/>
                <w:lang w:val="kk-KZ"/>
              </w:rPr>
              <w:t>3</w:t>
            </w:r>
          </w:p>
        </w:tc>
      </w:tr>
      <w:tr w14:paraId="5604C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5" w:hRule="atLeast"/>
        </w:trPr>
        <w:tc>
          <w:tcPr>
            <w:tcW w:w="1049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604C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ИНФОРМАЦИЯ ПО </w:t>
            </w:r>
            <w:r>
              <w:rPr>
                <w:b/>
                <w:sz w:val="20"/>
                <w:szCs w:val="20"/>
                <w:lang w:val="kk-KZ"/>
              </w:rPr>
              <w:t>ПРЕДМЕТУ</w:t>
            </w:r>
          </w:p>
        </w:tc>
      </w:tr>
      <w:tr w14:paraId="5604C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Вид обучения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35791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Велоспорт</w:t>
            </w:r>
            <w:r>
              <w:rPr>
                <w:b/>
                <w:sz w:val="20"/>
                <w:szCs w:val="20"/>
                <w:lang w:val="kk-KZ"/>
              </w:rPr>
              <w:t>​</w:t>
            </w:r>
          </w:p>
          <w:p w14:paraId="5604C45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компонент </w:t>
            </w:r>
            <w:r>
              <w:rPr>
                <w:b/>
                <w:sz w:val="20"/>
                <w:szCs w:val="20"/>
                <w:lang w:val="kk-KZ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5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Виды лекций</w:t>
            </w:r>
          </w:p>
        </w:tc>
        <w:tc>
          <w:tcPr>
            <w:tcW w:w="226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5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Виды семинарских занятий</w:t>
            </w:r>
          </w:p>
        </w:tc>
        <w:tc>
          <w:tcPr>
            <w:tcW w:w="269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5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Тип и платформа конечного контроля</w:t>
            </w:r>
          </w:p>
        </w:tc>
      </w:tr>
      <w:tr w14:paraId="5604C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CF573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k-KZ"/>
              </w:rPr>
              <w:t>Офлайн/онлайн/</w:t>
            </w:r>
          </w:p>
          <w:p w14:paraId="5604C4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BP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5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Проблематичный, аналитический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лекция</w:t>
            </w:r>
          </w:p>
        </w:tc>
        <w:tc>
          <w:tcPr>
            <w:tcW w:w="226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5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Задания и упражнения на решение задач, ситуационные задания.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60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Писменно  офлайн</w:t>
            </w:r>
          </w:p>
        </w:tc>
      </w:tr>
      <w:tr w14:paraId="5604C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4" w:hRule="atLeast"/>
        </w:trPr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Лектор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(с 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63">
            <w:pPr>
              <w:jc w:val="both"/>
              <w:rPr>
                <w:rFonts w:hint="default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Кипчакбаева Алия Куанышкизы 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PhD, </w:t>
            </w:r>
            <w:r>
              <w:rPr>
                <w:rFonts w:hint="default"/>
                <w:sz w:val="20"/>
                <w:szCs w:val="20"/>
                <w:lang w:val="kk-KZ"/>
              </w:rPr>
              <w:t xml:space="preserve"> доцент</w:t>
            </w:r>
            <w:bookmarkStart w:id="0" w:name="_GoBack"/>
            <w:bookmarkEnd w:id="0"/>
          </w:p>
        </w:tc>
        <w:tc>
          <w:tcPr>
            <w:tcW w:w="2693" w:type="dxa"/>
            <w:gridSpan w:val="2"/>
            <w:vMerge w:val="continue"/>
          </w:tcPr>
          <w:p w14:paraId="5604C464">
            <w:pPr>
              <w:jc w:val="center"/>
              <w:rPr>
                <w:sz w:val="20"/>
                <w:szCs w:val="20"/>
              </w:rPr>
            </w:pPr>
          </w:p>
        </w:tc>
      </w:tr>
      <w:tr w14:paraId="5604C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6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Электронная почта 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67">
            <w:pPr>
              <w:jc w:val="both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"mailto:aliya_k85@mail.ru"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aliya_k85@mail.ru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</w:p>
        </w:tc>
        <w:tc>
          <w:tcPr>
            <w:tcW w:w="2693" w:type="dxa"/>
            <w:gridSpan w:val="2"/>
            <w:vMerge w:val="continue"/>
          </w:tcPr>
          <w:p w14:paraId="5604C46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14:paraId="5604C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6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Телефон 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87027558564</w:t>
            </w:r>
          </w:p>
        </w:tc>
        <w:tc>
          <w:tcPr>
            <w:tcW w:w="2693" w:type="dxa"/>
            <w:gridSpan w:val="2"/>
            <w:vMerge w:val="continue"/>
          </w:tcPr>
          <w:p w14:paraId="5604C46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14:paraId="5604C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Помощник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 </w:t>
            </w:r>
            <w:r>
              <w:rPr>
                <w:b/>
                <w:sz w:val="20"/>
                <w:szCs w:val="20"/>
                <w:lang w:val="kk-KZ"/>
              </w:rPr>
              <w:t xml:space="preserve">пот 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 w:val="continue"/>
          </w:tcPr>
          <w:p w14:paraId="5604C47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14:paraId="5604C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7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Электронная почта 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7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 w:val="continue"/>
          </w:tcPr>
          <w:p w14:paraId="5604C47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14:paraId="5604C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7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Телефон 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7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 w:val="continue"/>
          </w:tcPr>
          <w:p w14:paraId="5604C47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14:paraId="2E08F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W w:w="1049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0429EB1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АКАДЕМИЧЕСКАЯ </w:t>
            </w:r>
            <w:r>
              <w:rPr>
                <w:b/>
                <w:sz w:val="20"/>
                <w:szCs w:val="20"/>
                <w:lang w:val="kk-KZ"/>
              </w:rPr>
              <w:t xml:space="preserve">ПРЕЗЕНТАЦИЯ </w:t>
            </w:r>
            <w:r>
              <w:rPr>
                <w:b/>
                <w:sz w:val="20"/>
                <w:szCs w:val="20"/>
              </w:rPr>
              <w:t xml:space="preserve">ПО </w:t>
            </w:r>
            <w:r>
              <w:rPr>
                <w:b/>
                <w:sz w:val="20"/>
                <w:szCs w:val="20"/>
                <w:lang w:val="kk-KZ"/>
              </w:rPr>
              <w:t>ПРЕДМЕТУ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14:paraId="717660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  <w:lang w:val="kk-KZ"/>
              </w:rPr>
              <w:t>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 xml:space="preserve">когнитивный ( </w:t>
            </w:r>
            <w:r>
              <w:rPr>
                <w:sz w:val="16"/>
                <w:szCs w:val="16"/>
              </w:rPr>
              <w:t xml:space="preserve">1-2 ), функциональный </w:t>
            </w:r>
            <w:r>
              <w:rPr>
                <w:sz w:val="16"/>
                <w:szCs w:val="16"/>
                <w:lang w:val="kk-KZ"/>
              </w:rPr>
              <w:t xml:space="preserve">( 2-3 </w:t>
            </w:r>
            <w:r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  <w:lang w:val="kk-KZ"/>
              </w:rPr>
              <w:t xml:space="preserve">системный </w:t>
            </w:r>
            <w:r>
              <w:rPr>
                <w:sz w:val="16"/>
                <w:szCs w:val="16"/>
              </w:rPr>
              <w:t xml:space="preserve">(1-2) </w:t>
            </w:r>
            <w:r>
              <w:rPr>
                <w:sz w:val="16"/>
                <w:szCs w:val="16"/>
                <w:lang w:val="kk-KZ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 xml:space="preserve">Все они основаны на </w:t>
            </w:r>
            <w:r>
              <w:rPr>
                <w:sz w:val="16"/>
                <w:szCs w:val="16"/>
              </w:rPr>
              <w:t xml:space="preserve">4-5 </w:t>
            </w:r>
            <w:r>
              <w:rPr>
                <w:sz w:val="16"/>
                <w:szCs w:val="16"/>
                <w:lang w:val="kk-KZ"/>
              </w:rPr>
              <w:t xml:space="preserve">компетенциях </w:t>
            </w:r>
            <w:r>
              <w:rPr>
                <w:sz w:val="16"/>
                <w:szCs w:val="16"/>
              </w:rPr>
              <w:t>.</w:t>
            </w:r>
          </w:p>
          <w:p w14:paraId="39CA66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Курсы бакалавриата должны демонстрировать академические навыки студентов, которые развиваются посредством проектного обучения.</w:t>
            </w:r>
          </w:p>
          <w:p w14:paraId="7151B8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Для получения степени магистра и доктора необходимо продемонстрировать участие студентов в научно-исследовательской работе:</w:t>
            </w:r>
            <w:r>
              <w:rPr>
                <w:sz w:val="16"/>
                <w:szCs w:val="16"/>
              </w:rPr>
              <w:t xml:space="preserve"> </w:t>
            </w:r>
          </w:p>
          <w:p w14:paraId="46425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Способность проводить исследования и распространять их результаты.</w:t>
            </w:r>
            <w:r>
              <w:rPr>
                <w:sz w:val="16"/>
                <w:szCs w:val="16"/>
              </w:rPr>
              <w:t xml:space="preserve"> </w:t>
            </w:r>
          </w:p>
          <w:p w14:paraId="2A523005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Типы и количество компетенций (состоящих из 5) формируются с учетом уровня подготовки.</w:t>
            </w:r>
          </w:p>
        </w:tc>
      </w:tr>
      <w:tr w14:paraId="517E5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411" w:type="dxa"/>
            <w:shd w:val="clear" w:color="auto" w:fill="auto"/>
          </w:tcPr>
          <w:p w14:paraId="53DE6B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Цель предмета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Ожидаемые результаты обучения (ОТО)*</w:t>
            </w:r>
          </w:p>
          <w:p w14:paraId="63D3F14B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>
            <w:pPr>
              <w:jc w:val="center"/>
              <w:rPr>
                <w:rStyle w:val="42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42"/>
                <w:b/>
                <w:bCs/>
                <w:color w:val="000000"/>
                <w:sz w:val="20"/>
                <w:szCs w:val="20"/>
                <w:shd w:val="clear" w:color="auto" w:fill="FFFFFF"/>
              </w:rPr>
              <w:t>Десять показателей достижения (AI)</w:t>
            </w:r>
          </w:p>
          <w:p w14:paraId="33C2C14C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14:paraId="0EDC5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52" w:hRule="atLeast"/>
        </w:trPr>
        <w:tc>
          <w:tcPr>
            <w:tcW w:w="2411" w:type="dxa"/>
            <w:vMerge w:val="restart"/>
            <w:shd w:val="clear" w:color="auto" w:fill="auto"/>
          </w:tcPr>
          <w:p w14:paraId="764CCBD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Цель данного курса — углубленное изучение фундаментальной и клинической фармакологии, фармацевтической химии, химической структуры органических соединений и их изменений в зависимости от структуры; физико-химического смысла и основ понимания механизмов действия лекарственных средств; методов получения и изучения химических свойств органических соединений.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>
            <w:pPr>
              <w:pStyle w:val="39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Объясните классификацию и номенклатуру органических соединений, их структуру, конформацию, конфигурацию и химические свойства.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>
            <w:pPr>
              <w:pStyle w:val="39"/>
              <w:numPr>
                <w:ilvl w:val="1"/>
                <w:numId w:val="1"/>
              </w:numPr>
              <w:ind w:left="5" w:hanging="5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lang w:val="kk-KZ"/>
              </w:rPr>
              <w:t xml:space="preserve"> Определить принципы классификации и номенклатуры органических соединений.</w:t>
            </w:r>
          </w:p>
        </w:tc>
      </w:tr>
      <w:tr w14:paraId="23C41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5" w:hRule="atLeast"/>
        </w:trPr>
        <w:tc>
          <w:tcPr>
            <w:tcW w:w="2411" w:type="dxa"/>
            <w:vMerge w:val="continue"/>
          </w:tcPr>
          <w:p w14:paraId="3630F8B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continue"/>
          </w:tcPr>
          <w:p w14:paraId="0FC364C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55FE9C6E">
            <w:pPr>
              <w:pStyle w:val="45"/>
              <w:spacing w:line="237" w:lineRule="auto"/>
              <w:ind w:right="326"/>
              <w:rPr>
                <w:sz w:val="20"/>
              </w:rPr>
            </w:pPr>
            <w:r>
              <w:rPr>
                <w:sz w:val="20"/>
              </w:rPr>
              <w:t>1.2 Определяет структуру, наиболее эффективную конформацию и конфигурацию данного органического соединения.</w:t>
            </w:r>
          </w:p>
        </w:tc>
      </w:tr>
      <w:tr w14:paraId="7EB62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65" w:hRule="atLeast"/>
        </w:trPr>
        <w:tc>
          <w:tcPr>
            <w:tcW w:w="2411" w:type="dxa"/>
            <w:vMerge w:val="continue"/>
          </w:tcPr>
          <w:p w14:paraId="2FF25E2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continue"/>
          </w:tcPr>
          <w:p w14:paraId="0013E9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14:paraId="16E8DEC0">
            <w:pPr>
              <w:pStyle w:val="45"/>
              <w:spacing w:line="237" w:lineRule="auto"/>
              <w:ind w:right="326"/>
              <w:rPr>
                <w:sz w:val="20"/>
                <w:szCs w:val="20"/>
              </w:rPr>
            </w:pPr>
            <w:r>
              <w:rPr>
                <w:sz w:val="20"/>
              </w:rPr>
              <w:t>1.3 Объясняет химические свойства органических соединений и показывает механизмы реакций.</w:t>
            </w:r>
          </w:p>
        </w:tc>
      </w:tr>
      <w:tr w14:paraId="5932B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2411" w:type="dxa"/>
            <w:vMerge w:val="continue"/>
          </w:tcPr>
          <w:p w14:paraId="067C6D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Объясните лабораторные и промышленные методы синтеза органических соединений.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2.1 Описывает синтез целевых органических соединений в лабораторных условиях.</w:t>
            </w:r>
          </w:p>
        </w:tc>
      </w:tr>
      <w:tr w14:paraId="6FD96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2411" w:type="dxa"/>
            <w:vMerge w:val="continue"/>
          </w:tcPr>
          <w:p w14:paraId="0A8BC17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continue"/>
          </w:tcPr>
          <w:p w14:paraId="2E89DAF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2.2 Демонстрирует технологию синтеза органических соединений в фармацевтическом производстве.</w:t>
            </w:r>
          </w:p>
        </w:tc>
      </w:tr>
      <w:tr w14:paraId="39507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2411" w:type="dxa"/>
            <w:vMerge w:val="continue"/>
          </w:tcPr>
          <w:p w14:paraId="7A6DE0D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Идентификация первичных и синтезированных органических веществ с использованием современных аналитических методов 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3.1 Чистота </w:t>
            </w:r>
            <w:r>
              <w:rPr>
                <w:sz w:val="20"/>
                <w:lang w:val="kk-KZ"/>
              </w:rPr>
              <w:t>органических веществ определяется температурой плавления, температурой кипения, показателем преломления, плотностью и т. д.</w:t>
            </w:r>
          </w:p>
        </w:tc>
      </w:tr>
      <w:tr w14:paraId="219BA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2411" w:type="dxa"/>
            <w:vMerge w:val="continue"/>
          </w:tcPr>
          <w:p w14:paraId="5E63D47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continue"/>
          </w:tcPr>
          <w:p w14:paraId="36DBD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>
            <w:pPr>
              <w:pStyle w:val="45"/>
              <w:ind w:right="413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>
              <w:rPr>
                <w:sz w:val="20"/>
              </w:rPr>
              <w:t>Идентификация органических веществ с использованием бумажной хроматографии и тонкослойной хроматографии (ТСХ) с применением стандартных образцов.</w:t>
            </w:r>
          </w:p>
        </w:tc>
      </w:tr>
      <w:tr w14:paraId="0401B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2411" w:type="dxa"/>
            <w:vMerge w:val="continue"/>
          </w:tcPr>
          <w:p w14:paraId="1BFECDC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 Установить взаимосвязь между структурой органических соединений, их химическими свойствами и решением прикладных задач.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>
            <w:pPr>
              <w:pStyle w:val="45"/>
              <w:spacing w:line="215" w:lineRule="exact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</w:rPr>
              <w:t>Определить структуру и химические свойства целевого органического соединения.</w:t>
            </w:r>
          </w:p>
        </w:tc>
      </w:tr>
      <w:tr w14:paraId="2D269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2411" w:type="dxa"/>
            <w:vMerge w:val="continue"/>
          </w:tcPr>
          <w:p w14:paraId="50D1D9F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continue"/>
          </w:tcPr>
          <w:p w14:paraId="1DA48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4.2 </w:t>
            </w:r>
            <w:r>
              <w:rPr>
                <w:sz w:val="20"/>
                <w:lang w:val="kk-KZ"/>
              </w:rPr>
              <w:t>Проанализируйте взаимосвязь соединения в следующем порядке: структура - химические свойства - применение</w:t>
            </w:r>
          </w:p>
        </w:tc>
      </w:tr>
      <w:tr w14:paraId="019F5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2411" w:type="dxa"/>
            <w:vMerge w:val="continue"/>
          </w:tcPr>
          <w:p w14:paraId="01E7221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 Оценка критериев проектирования органических соединений с целью получения безопасных и эффективных лекарственных препаратов.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>
            <w:pPr>
              <w:pStyle w:val="45"/>
              <w:ind w:right="100"/>
              <w:rPr>
                <w:sz w:val="20"/>
              </w:rPr>
            </w:pPr>
            <w:r>
              <w:rPr>
                <w:sz w:val="20"/>
              </w:rPr>
              <w:t>5.1. Устанавливает биологическую безопасность исходных материалов, выбранных для проектирования.</w:t>
            </w:r>
          </w:p>
        </w:tc>
      </w:tr>
      <w:tr w14:paraId="41006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2411" w:type="dxa"/>
            <w:vMerge w:val="continue"/>
          </w:tcPr>
          <w:p w14:paraId="57D91EB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continue"/>
          </w:tcPr>
          <w:p w14:paraId="3F7C7D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5.2 При разработке стратегии его реализации выбирает наиболее оптимальный метод синтеза.</w:t>
            </w:r>
          </w:p>
        </w:tc>
      </w:tr>
      <w:tr w14:paraId="25E2A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5557A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2"/>
              </w:rPr>
              <w:t>Предварительные требования</w:t>
            </w:r>
          </w:p>
        </w:tc>
        <w:tc>
          <w:tcPr>
            <w:tcW w:w="8079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B51A2E3">
            <w:pPr>
              <w:pStyle w:val="45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Неорганическая химия, методы контроля и анализа веществ</w:t>
            </w:r>
          </w:p>
        </w:tc>
      </w:tr>
      <w:tr w14:paraId="4C114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25001D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2"/>
              </w:rPr>
              <w:t>Требования к абитуриентам</w:t>
            </w:r>
          </w:p>
        </w:tc>
        <w:tc>
          <w:tcPr>
            <w:tcW w:w="8079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26371C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Основы фармакологии, основы фармацевтической технологии, технология производства лекарственных форм, промышленная технология лекарственных средств, химия природных соединений.</w:t>
            </w:r>
          </w:p>
        </w:tc>
      </w:tr>
      <w:tr w14:paraId="6BE37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DD121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47"/>
                <w:b/>
                <w:bCs/>
                <w:sz w:val="20"/>
                <w:szCs w:val="20"/>
                <w:lang w:val="kk-KZ"/>
              </w:rPr>
              <w:t>Литература и ресурсы</w:t>
            </w:r>
          </w:p>
        </w:tc>
        <w:tc>
          <w:tcPr>
            <w:tcW w:w="8079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5F807A8">
            <w:pPr>
              <w:pStyle w:val="48"/>
              <w:ind w:left="317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Литература:</w:t>
            </w:r>
          </w:p>
          <w:p w14:paraId="474AB6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bCs/>
                <w:sz w:val="20"/>
                <w:szCs w:val="20"/>
                <w:lang w:val="kk-KZ"/>
              </w:rPr>
              <w:t xml:space="preserve">Петров А.А. </w:t>
            </w:r>
            <w:r>
              <w:rPr>
                <w:sz w:val="20"/>
                <w:szCs w:val="20"/>
                <w:lang w:val="kk-KZ"/>
              </w:rPr>
              <w:t>Органическая химия: учебник / А.А. Петров, Г.В. Балян, А.Т. Трощенко. - Алматы: Школа, 1975. - 671 с.</w:t>
            </w:r>
          </w:p>
          <w:p w14:paraId="18488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Алимжанова С.К. </w:t>
            </w:r>
            <w:r>
              <w:rPr>
                <w:sz w:val="20"/>
                <w:szCs w:val="20"/>
              </w:rPr>
              <w:t>Терминология органической химии: монография / имени аль-Фараби. КазМНУ. - Алматы: [КазМНУ], 1993. - 30 с.</w:t>
            </w:r>
          </w:p>
          <w:p w14:paraId="31F3FC8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 xml:space="preserve">3. Утельбаева, А.Б. </w:t>
            </w:r>
            <w:r>
              <w:rPr>
                <w:sz w:val="20"/>
                <w:szCs w:val="20"/>
              </w:rPr>
              <w:t xml:space="preserve">Химия: учебник / А.Б. Утельбаева, Б.Т. Утельбаев: КБТУ. - 2007. </w:t>
            </w:r>
            <w:r>
              <w:rPr>
                <w:sz w:val="20"/>
                <w:szCs w:val="20"/>
                <w:lang w:val="kk-KZ"/>
              </w:rPr>
              <w:t xml:space="preserve">Т.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5 </w:t>
            </w:r>
            <w:r>
              <w:rPr>
                <w:sz w:val="20"/>
                <w:szCs w:val="20"/>
                <w:lang w:val="kk-KZ"/>
              </w:rPr>
              <w:t>: Органическая химия. Гетерофункциональные соединения. - 457 с. - Библиография: с. 453-456.</w:t>
            </w:r>
          </w:p>
          <w:p w14:paraId="782A80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>
              <w:rPr>
                <w:bCs/>
                <w:sz w:val="20"/>
                <w:szCs w:val="20"/>
                <w:lang w:val="kk-KZ"/>
              </w:rPr>
              <w:t xml:space="preserve">Шайкутдинов Э.М. </w:t>
            </w:r>
            <w:r>
              <w:rPr>
                <w:sz w:val="20"/>
                <w:szCs w:val="20"/>
                <w:lang w:val="kk-KZ"/>
              </w:rPr>
              <w:t>Органическая химия: учебник / Е.М. Шайкутдинов, Т.М. Тореханов, А.Ш. Шарипханов. – Алматы: Образом, 1999. – 405 с.</w:t>
            </w:r>
          </w:p>
          <w:p w14:paraId="118182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 Пацаев, А.К. </w:t>
            </w:r>
            <w:r>
              <w:rPr>
                <w:sz w:val="20"/>
                <w:szCs w:val="20"/>
                <w:lang w:val="kk-KZ"/>
              </w:rPr>
              <w:t xml:space="preserve">Основы органической химии: (теоретические основы и углеводороды): учебник – 2005, </w:t>
            </w:r>
            <w:r>
              <w:rPr>
                <w:bCs/>
                <w:sz w:val="20"/>
                <w:szCs w:val="20"/>
                <w:lang w:val="kk-KZ"/>
              </w:rPr>
              <w:t xml:space="preserve">книга 1. </w:t>
            </w:r>
            <w:r>
              <w:rPr>
                <w:sz w:val="20"/>
                <w:szCs w:val="20"/>
                <w:lang w:val="kk-KZ"/>
              </w:rPr>
              <w:t>- [стр. м.]. - 359, [1] с.</w:t>
            </w:r>
          </w:p>
          <w:p w14:paraId="306C91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6. Бруис, Паула Юрканис. </w:t>
            </w:r>
            <w:r>
              <w:rPr>
                <w:sz w:val="20"/>
                <w:szCs w:val="20"/>
                <w:lang w:val="kk-KZ"/>
              </w:rPr>
              <w:t xml:space="preserve">Основы органической химии: учебник / [перевод на казахский язык К. Б. Бажиковой]; Министерство образования и науки Республики Казахстан: Ассоциация высших учебных заведений Республики Казахстан. – 2013, </w:t>
            </w:r>
            <w:r>
              <w:rPr>
                <w:bCs/>
                <w:sz w:val="20"/>
                <w:szCs w:val="20"/>
                <w:lang w:val="kk-KZ"/>
              </w:rPr>
              <w:t xml:space="preserve">часть 1 </w:t>
            </w:r>
            <w:r>
              <w:rPr>
                <w:sz w:val="20"/>
                <w:szCs w:val="20"/>
                <w:lang w:val="kk-KZ"/>
              </w:rPr>
              <w:t>/ перевод на казахский язык К. Б. Бажиковой. - [стр. м.]. - 419, [2] с.</w:t>
            </w:r>
          </w:p>
          <w:p w14:paraId="501E82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7. Бруис, Паула Юрканис. </w:t>
            </w:r>
            <w:r>
              <w:rPr>
                <w:sz w:val="20"/>
                <w:szCs w:val="20"/>
                <w:lang w:val="kk-KZ"/>
              </w:rPr>
              <w:t xml:space="preserve">Основы органической химии: учебник / [перевод на казахский язык К. Б. Бажиковой]; Министерство образования и науки Республики Казахстан: Ассоциация высших учебных заведений Республики Казахстан. – 2014, </w:t>
            </w:r>
            <w:r>
              <w:rPr>
                <w:bCs/>
                <w:sz w:val="20"/>
                <w:szCs w:val="20"/>
                <w:lang w:val="kk-KZ"/>
              </w:rPr>
              <w:t xml:space="preserve">часть 2 </w:t>
            </w:r>
            <w:r>
              <w:rPr>
                <w:sz w:val="20"/>
                <w:szCs w:val="20"/>
                <w:lang w:val="kk-KZ"/>
              </w:rPr>
              <w:t>/ перевод на казахский язык К. Б. Бажиковой. - [стр. м.]. - 500 с.</w:t>
            </w:r>
          </w:p>
          <w:p w14:paraId="3D834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8. Кайрапова Г.Ж. </w:t>
            </w:r>
            <w:r>
              <w:rPr>
                <w:sz w:val="20"/>
                <w:szCs w:val="20"/>
                <w:lang w:val="kk-KZ"/>
              </w:rPr>
              <w:t xml:space="preserve">Методическое пособие по лабораторным работам по органической химии: [практическое] / имени аль-Фараби. </w:t>
            </w:r>
            <w:r>
              <w:rPr>
                <w:sz w:val="20"/>
                <w:szCs w:val="20"/>
              </w:rPr>
              <w:t>Казахский национальный университет. - Алматы: Казахский национальный университет, 2017. - 114 с.</w:t>
            </w:r>
          </w:p>
          <w:p w14:paraId="6FFE9CCE">
            <w:pPr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9. Травен В.Ф. Органическая химия (в трех томах). 4-е издание (электронное). М.: BINOM. Лабораторные знания. 2015. 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- Том 1, 401 с.; Том 2, 550 с.; Том 3, 391 с.</w:t>
            </w:r>
          </w:p>
          <w:p w14:paraId="56112C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10. Травен В.Ф., Щекотихин А.Е. Семинар по органической химии (электронный ресурс): учебник. М.: БИНОМ. Лабораторные знания. 2014. - 595 с.</w:t>
            </w:r>
          </w:p>
        </w:tc>
      </w:tr>
    </w:tbl>
    <w:p w14:paraId="10F6F5F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9"/>
        <w:tblW w:w="10490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14:paraId="44667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19" w:hRule="atLeast"/>
        </w:trPr>
        <w:tc>
          <w:tcPr>
            <w:tcW w:w="241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342C39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Тема</w:t>
            </w:r>
          </w:p>
          <w:p w14:paraId="2C5897A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академический</w:t>
            </w:r>
          </w:p>
          <w:p w14:paraId="6858E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политика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140B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</w:t>
            </w:r>
            <w:r>
              <w:rPr>
                <w:sz w:val="20"/>
                <w:szCs w:val="20"/>
                <w:lang w:val="kk-KZ"/>
              </w:rPr>
              <w:t>политика​</w:t>
            </w:r>
            <w:r>
              <w:rPr>
                <w:sz w:val="20"/>
                <w:szCs w:val="20"/>
              </w:rPr>
              <w:t xml:space="preserve">​ Казахского национального </w:t>
            </w:r>
            <w:r>
              <w:rPr>
                <w:sz w:val="20"/>
                <w:szCs w:val="20"/>
                <w:lang w:val="kk-KZ"/>
              </w:rPr>
              <w:t xml:space="preserve">университета имени аль - </w:t>
            </w:r>
            <w:r>
              <w:rPr>
                <w:sz w:val="20"/>
                <w:szCs w:val="20"/>
              </w:rPr>
              <w:t xml:space="preserve">Фараби </w:t>
            </w:r>
            <w:r>
              <w:rPr>
                <w:sz w:val="20"/>
                <w:szCs w:val="20"/>
                <w:u w:val="single"/>
                <w:lang w:val="kk-KZ"/>
              </w:rPr>
              <w:t>Академический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 политикой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и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академический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честность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 политикой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определено </w:t>
            </w:r>
            <w:r>
              <w:rPr>
                <w:sz w:val="20"/>
                <w:szCs w:val="20"/>
              </w:rPr>
              <w:t>.</w:t>
            </w:r>
          </w:p>
          <w:p w14:paraId="0772F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 доступны на главной странице Университета .</w:t>
            </w:r>
          </w:p>
          <w:p w14:paraId="6E7AB747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Научно </w:t>
            </w:r>
            <w:r>
              <w:rPr>
                <w:sz w:val="20"/>
                <w:szCs w:val="20"/>
                <w:lang w:val="kk-KZ"/>
              </w:rPr>
              <w:t xml:space="preserve">- </w:t>
            </w:r>
            <w:r>
              <w:rPr>
                <w:sz w:val="20"/>
                <w:szCs w:val="20"/>
              </w:rPr>
              <w:t xml:space="preserve">исследовательская работа студентов, магистрантов и докторантов </w:t>
            </w:r>
            <w:r>
              <w:rPr>
                <w:sz w:val="20"/>
                <w:szCs w:val="20"/>
                <w:lang w:val="kk-KZ"/>
              </w:rPr>
              <w:t xml:space="preserve">является углублением </w:t>
            </w:r>
            <w:r>
              <w:rPr>
                <w:sz w:val="20"/>
                <w:szCs w:val="20"/>
              </w:rPr>
              <w:t xml:space="preserve">образовательного процесса . Она организуется непосредственно на кафедрах, в лабораториях, научно-конструкторских отделах университета, </w:t>
            </w:r>
            <w:r>
              <w:rPr>
                <w:sz w:val="20"/>
                <w:szCs w:val="20"/>
                <w:lang w:val="kk-KZ"/>
              </w:rPr>
              <w:t xml:space="preserve">в студенческих научно-технических объединениях. Самостоятельная работа студентов всех уровней образования направлена </w:t>
            </w:r>
            <w:r>
              <w:rPr>
                <w:sz w:val="20"/>
                <w:szCs w:val="20"/>
              </w:rPr>
              <w:t xml:space="preserve">на развитие научно-исследовательских навыков и компетенций на основе получения новых знаний с использованием современных научно-исследовательских и информационных технологий. Преподаватель научно-исследовательского университета интегрирует </w:t>
            </w:r>
            <w:r>
              <w:rPr>
                <w:sz w:val="20"/>
                <w:szCs w:val="20"/>
                <w:lang w:val="kk-KZ"/>
              </w:rPr>
              <w:t xml:space="preserve">результаты научно 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 xml:space="preserve">исследовательской </w:t>
            </w:r>
            <w:r>
              <w:rPr>
                <w:sz w:val="20"/>
                <w:szCs w:val="20"/>
              </w:rPr>
              <w:t xml:space="preserve">деятельности </w:t>
            </w:r>
            <w:r>
              <w:rPr>
                <w:sz w:val="20"/>
                <w:szCs w:val="20"/>
                <w:lang w:val="kk-KZ"/>
              </w:rPr>
              <w:t xml:space="preserve">в темы лекций и семинарских </w:t>
            </w:r>
            <w:r>
              <w:rPr>
                <w:sz w:val="20"/>
                <w:szCs w:val="20"/>
              </w:rPr>
              <w:t xml:space="preserve">(практических) занятий, лабораторных работ 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</w:rPr>
              <w:t xml:space="preserve">а также в задания </w:t>
            </w:r>
            <w:r>
              <w:rPr>
                <w:sz w:val="20"/>
                <w:szCs w:val="20"/>
                <w:lang w:val="kk-KZ"/>
              </w:rPr>
              <w:t xml:space="preserve">ОБЗ 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БЗ </w:t>
            </w:r>
            <w:r>
              <w:rPr>
                <w:sz w:val="20"/>
                <w:szCs w:val="20"/>
              </w:rPr>
              <w:t xml:space="preserve">, которые отражены </w:t>
            </w:r>
            <w:r>
              <w:rPr>
                <w:sz w:val="20"/>
                <w:szCs w:val="20"/>
                <w:lang w:val="kk-KZ"/>
              </w:rPr>
              <w:t xml:space="preserve">в </w:t>
            </w:r>
            <w:r>
              <w:rPr>
                <w:sz w:val="20"/>
                <w:szCs w:val="20"/>
              </w:rPr>
              <w:t>учебных планах и соответствуют актуальности тем учебных занятий и заданий .</w:t>
            </w:r>
          </w:p>
          <w:p w14:paraId="193338C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Посещение </w:t>
            </w:r>
            <w:r>
              <w:rPr>
                <w:b/>
                <w:bCs/>
                <w:sz w:val="20"/>
                <w:szCs w:val="20"/>
              </w:rPr>
              <w:t xml:space="preserve">занятий . </w:t>
            </w:r>
            <w:r>
              <w:rPr>
                <w:sz w:val="20"/>
                <w:szCs w:val="20"/>
              </w:rPr>
              <w:t xml:space="preserve">Срок сдачи каждого задания указан в календаре реализации содержания </w:t>
            </w:r>
            <w:r>
              <w:rPr>
                <w:sz w:val="20"/>
                <w:szCs w:val="20"/>
                <w:lang w:val="kk-KZ"/>
              </w:rPr>
              <w:t xml:space="preserve">предмета </w:t>
            </w:r>
            <w:r>
              <w:rPr>
                <w:sz w:val="20"/>
                <w:szCs w:val="20"/>
              </w:rPr>
              <w:t xml:space="preserve">(расписании). Несоблюдение сроков приведет к снижению </w:t>
            </w:r>
            <w:r>
              <w:rPr>
                <w:sz w:val="20"/>
                <w:szCs w:val="20"/>
                <w:lang w:val="kk-KZ"/>
              </w:rPr>
              <w:t xml:space="preserve">баллов </w:t>
            </w:r>
            <w:r>
              <w:rPr>
                <w:sz w:val="20"/>
                <w:szCs w:val="20"/>
              </w:rPr>
              <w:t>.</w:t>
            </w:r>
          </w:p>
          <w:p w14:paraId="0F00C53A">
            <w:pPr>
              <w:jc w:val="both"/>
              <w:rPr>
                <w:rStyle w:val="10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10"/>
                <w:b/>
                <w:bCs/>
                <w:sz w:val="20"/>
                <w:szCs w:val="20"/>
              </w:rPr>
              <w:t xml:space="preserve">Академическая честность. </w:t>
            </w:r>
            <w:r>
              <w:rPr>
                <w:rStyle w:val="10"/>
                <w:sz w:val="20"/>
                <w:szCs w:val="20"/>
              </w:rPr>
              <w:t xml:space="preserve">Практические/лабораторные занятия и </w:t>
            </w:r>
            <w:r>
              <w:rPr>
                <w:rStyle w:val="10"/>
                <w:sz w:val="20"/>
                <w:szCs w:val="20"/>
                <w:lang w:val="kk-KZ"/>
              </w:rPr>
              <w:t xml:space="preserve">КПЭ </w:t>
            </w:r>
            <w:r>
              <w:rPr>
                <w:rStyle w:val="10"/>
                <w:sz w:val="20"/>
                <w:szCs w:val="20"/>
              </w:rPr>
              <w:t xml:space="preserve">развивают самостоятельность, критическое мышление и творческие способности студентов. Плагиат, подделка, использование </w:t>
            </w:r>
            <w:r>
              <w:rPr>
                <w:rStyle w:val="10"/>
                <w:sz w:val="20"/>
                <w:szCs w:val="20"/>
                <w:lang w:val="kk-KZ"/>
              </w:rPr>
              <w:t xml:space="preserve">шпаргалок и списывание </w:t>
            </w:r>
            <w:r>
              <w:rPr>
                <w:rStyle w:val="10"/>
                <w:sz w:val="20"/>
                <w:szCs w:val="20"/>
              </w:rPr>
              <w:t xml:space="preserve">запрещены на всех этапах выполнения заданий. </w:t>
            </w:r>
            <w:r>
              <w:rPr>
                <w:rStyle w:val="10"/>
                <w:sz w:val="20"/>
                <w:szCs w:val="20"/>
                <w:lang w:val="kk-KZ"/>
              </w:rPr>
              <w:t xml:space="preserve">Помимо основных правил, поддержание академической честности в период теоретической подготовки и экзаменов регулируется такими документами, как « </w:t>
            </w:r>
            <w:r>
              <w:rPr>
                <w:rStyle w:val="10"/>
                <w:sz w:val="20"/>
                <w:szCs w:val="20"/>
                <w:u w:val="single"/>
                <w:lang w:val="kk-KZ"/>
              </w:rPr>
              <w:t xml:space="preserve">Правила проведения итогового контроля», «Инструкция по проведению итогового контроля осенне-весеннего семестра текущего учебного года» и «Правила проверки контрольных работ студентов на предмет списывания» </w:t>
            </w:r>
            <w:r>
              <w:rPr>
                <w:rStyle w:val="10"/>
                <w:sz w:val="20"/>
                <w:szCs w:val="20"/>
                <w:lang w:val="kk-KZ"/>
              </w:rPr>
              <w:t>.</w:t>
            </w:r>
          </w:p>
          <w:p w14:paraId="354B0A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  <w:lang w:val="kk-KZ"/>
              </w:rPr>
              <w:t>Университетская образовательная среда создана как безопасное место, где все студенты, независимо от пола, расовой/этнической принадлежности, религиозных убеждений, социально-экономического статуса, физического здоровья и т. д., всегда получают поддержку и равное отношение со стороны преподавателей и студентов. Всем людям необходима поддержка и дружба сверстников и других студентов. Для всех студентов успех заключается в том, что они могут сделать, а не в том, чего они не могут. Разнообразие укрепляет все аспекты жизни.</w:t>
            </w:r>
          </w:p>
          <w:p w14:paraId="312818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Все студенты, особенно студенты с ограниченными возможностями, могут получить консультационную помощь по телефону/электронной почте aliya_k85@mail.ru или по видеосвязи в MS Teams. </w:t>
            </w:r>
            <w:r>
              <w:rPr>
                <w:i/>
                <w:iCs/>
                <w:sz w:val="20"/>
                <w:szCs w:val="20"/>
                <w:u w:val="single"/>
                <w:lang w:val="kk-KZ"/>
              </w:rPr>
              <w:t xml:space="preserve">Создайте постоянную ссылку на встречу : </w:t>
            </w:r>
            <w:r>
              <w:fldChar w:fldCharType="begin"/>
            </w:r>
            <w:r>
              <w:instrText xml:space="preserve"> HYPERLINK "https://teams.microsoft.com/l/channel/19%3AbuON6bv8JbNq_QMWKNheN8bB3E6BdsKL9fp30C3VEzU1%40thread.tacv2/?groupId=aabe6608-bde4-4d89-9410-888db6b50c10&amp;tenantId" </w:instrText>
            </w:r>
            <w:r>
              <w:fldChar w:fldCharType="separate"/>
            </w:r>
            <w:r>
              <w:rPr>
                <w:rStyle w:val="10"/>
                <w:color w:val="00B0F0"/>
                <w:sz w:val="20"/>
                <w:szCs w:val="20"/>
                <w:lang w:val="kk-KZ"/>
              </w:rPr>
              <w:t>https://teams.microsoft.com/l/channel/19%3AbuON6bv8JbNq_QMWKNheN8bB3E6BdsKL9fp30C3VEzU1%40thread.tacv2/?groupId=aabe6608-bde4-4d89-9410-888db6b50c10&amp;tenantId</w:t>
            </w:r>
            <w:r>
              <w:rPr>
                <w:rStyle w:val="10"/>
                <w:color w:val="00B0F0"/>
                <w:sz w:val="20"/>
                <w:szCs w:val="20"/>
                <w:lang w:val="kk-KZ"/>
              </w:rPr>
              <w:fldChar w:fldCharType="end"/>
            </w:r>
          </w:p>
          <w:p w14:paraId="75B7D1D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Интеграция </w:t>
            </w:r>
            <w:r>
              <w:rPr>
                <w:b/>
                <w:sz w:val="20"/>
                <w:szCs w:val="20"/>
                <w:lang w:val="en-US"/>
              </w:rPr>
              <w:t xml:space="preserve">MOOC (массовый онлайн-курс). MOOC 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Cs/>
                <w:sz w:val="20"/>
                <w:szCs w:val="20"/>
                <w:lang w:val="kk-KZ"/>
              </w:rPr>
              <w:t>новый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к теме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интегрированный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ситуация</w:t>
            </w:r>
            <w:r>
              <w:rPr>
                <w:bCs/>
                <w:sz w:val="20"/>
                <w:szCs w:val="20"/>
                <w:lang w:val="kk-KZ"/>
              </w:rPr>
              <w:t>​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все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образование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получатели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МООК 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Cs/>
                <w:sz w:val="20"/>
                <w:szCs w:val="20"/>
                <w:lang w:val="kk-KZ"/>
              </w:rPr>
              <w:t>что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регистрация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обязательно </w:t>
            </w:r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модули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проходить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крайний срок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предмет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читать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к столу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в соответствии с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строгий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сохранение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нуждаться 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Внимание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Пожалуйста </w:t>
            </w:r>
            <w:r>
              <w:rPr>
                <w:b/>
                <w:sz w:val="20"/>
                <w:szCs w:val="20"/>
                <w:lang w:val="en-US"/>
              </w:rPr>
              <w:t xml:space="preserve">! </w:t>
            </w:r>
            <w:r>
              <w:rPr>
                <w:b/>
                <w:sz w:val="20"/>
                <w:szCs w:val="20"/>
              </w:rPr>
              <w:t>Каждый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задачи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крайний срок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песни</w:t>
            </w:r>
            <w:r>
              <w:rPr>
                <w:sz w:val="20"/>
                <w:szCs w:val="20"/>
                <w:lang w:val="kk-KZ"/>
              </w:rPr>
              <w:t>​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содержание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работать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выполнение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как показано </w:t>
            </w:r>
            <w:r>
              <w:rPr>
                <w:bCs/>
                <w:sz w:val="20"/>
                <w:szCs w:val="20"/>
              </w:rPr>
              <w:t xml:space="preserve">в календаре </w:t>
            </w:r>
            <w:r>
              <w:rPr>
                <w:bCs/>
                <w:sz w:val="20"/>
                <w:szCs w:val="20"/>
                <w:lang w:val="en-US"/>
              </w:rPr>
              <w:t xml:space="preserve">( </w:t>
            </w:r>
            <w:r>
              <w:rPr>
                <w:bCs/>
                <w:sz w:val="20"/>
                <w:szCs w:val="20"/>
              </w:rPr>
              <w:t xml:space="preserve">таблице </w:t>
            </w:r>
            <w:r>
              <w:rPr>
                <w:bCs/>
                <w:sz w:val="20"/>
                <w:szCs w:val="20"/>
                <w:lang w:val="en-US"/>
              </w:rPr>
              <w:t xml:space="preserve">) , </w:t>
            </w:r>
            <w:r>
              <w:rPr>
                <w:bCs/>
                <w:sz w:val="20"/>
                <w:szCs w:val="20"/>
              </w:rPr>
              <w:t xml:space="preserve">а </w:t>
            </w:r>
            <w:r>
              <w:rPr>
                <w:bCs/>
                <w:sz w:val="20"/>
                <w:szCs w:val="20"/>
                <w:lang w:val="en-US"/>
              </w:rPr>
              <w:t xml:space="preserve">также </w:t>
            </w:r>
            <w:r>
              <w:rPr>
                <w:b/>
                <w:sz w:val="20"/>
                <w:szCs w:val="20"/>
                <w:lang w:val="kk-KZ"/>
              </w:rPr>
              <w:t xml:space="preserve">В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Сроки указаны </w:t>
            </w:r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bCs/>
                <w:sz w:val="20"/>
                <w:szCs w:val="20"/>
              </w:rPr>
              <w:t>не хранить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ваш </w:t>
            </w:r>
            <w:r>
              <w:rPr>
                <w:bCs/>
                <w:sz w:val="20"/>
                <w:szCs w:val="20"/>
                <w:lang w:val="kk-KZ"/>
              </w:rPr>
              <w:t>результат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к убытку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приносит 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14:paraId="56487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049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08EBB9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ИНФОРМАЦИЯ ОБ ОБРАЗОВАНИИ, ОБУЧЕНИИ И ОЦЕНКЕ</w:t>
            </w:r>
          </w:p>
        </w:tc>
      </w:tr>
      <w:tr w14:paraId="4724E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96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EEAA08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Система </w:t>
            </w:r>
            <w:r>
              <w:rPr>
                <w:b/>
                <w:bCs/>
                <w:sz w:val="16"/>
                <w:szCs w:val="16"/>
              </w:rPr>
              <w:t xml:space="preserve">баллов 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для оценки академических достижений 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</w:p>
          <w:p w14:paraId="7115BC4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буквенная система оценок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0BC696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Методы оценки</w:t>
            </w:r>
          </w:p>
        </w:tc>
      </w:tr>
      <w:tr w14:paraId="766FD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D03F043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Цена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B25000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Числовой эквивалент точек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57EBD2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Баллы в </w:t>
            </w:r>
            <w:r>
              <w:rPr>
                <w:b/>
                <w:bCs/>
                <w:sz w:val="16"/>
                <w:szCs w:val="16"/>
              </w:rPr>
              <w:t xml:space="preserve">% 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5C9886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Цена в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14:paraId="12EE04DB">
            <w:pPr>
              <w:jc w:val="both"/>
              <w:rPr>
                <w:bCs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Оценка на основе критериев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Процесс </w:t>
            </w:r>
            <w:r>
              <w:rPr>
                <w:bCs/>
                <w:sz w:val="16"/>
                <w:szCs w:val="16"/>
                <w:lang w:val="kk-KZ"/>
              </w:rPr>
              <w:t xml:space="preserve">сравнения </w:t>
            </w:r>
            <w:r>
              <w:rPr>
                <w:bCs/>
                <w:sz w:val="16"/>
                <w:szCs w:val="16"/>
              </w:rPr>
              <w:t xml:space="preserve">фактических результатов обучения </w:t>
            </w:r>
            <w:r>
              <w:rPr>
                <w:bCs/>
                <w:sz w:val="16"/>
                <w:szCs w:val="16"/>
                <w:lang w:val="kk-KZ"/>
              </w:rPr>
              <w:t xml:space="preserve">с </w:t>
            </w:r>
            <w:r>
              <w:rPr>
                <w:bCs/>
                <w:sz w:val="16"/>
                <w:szCs w:val="16"/>
              </w:rPr>
              <w:t xml:space="preserve">ожидаемыми результатами обучения на основе </w:t>
            </w:r>
            <w:r>
              <w:rPr>
                <w:bCs/>
                <w:sz w:val="16"/>
                <w:szCs w:val="16"/>
                <w:lang w:val="kk-KZ"/>
              </w:rPr>
              <w:t xml:space="preserve">четко разработанных критериев </w:t>
            </w:r>
            <w:r>
              <w:rPr>
                <w:bCs/>
                <w:sz w:val="16"/>
                <w:szCs w:val="16"/>
              </w:rPr>
              <w:t xml:space="preserve">. Основан на формирующем и итоговом оценивании 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Формативное оценивание </w:t>
            </w:r>
            <w:r>
              <w:rPr>
                <w:sz w:val="16"/>
                <w:szCs w:val="16"/>
                <w:lang w:val="kk-KZ"/>
              </w:rPr>
              <w:t>— это вид оценивания, проводимый в ходе повседневной учебной деятельности. Это текущий показатель. Он обеспечивает непосредственное взаимодействие между учеником и учителем. Он позволяет выявить способности ученика, определить трудности, помочь достичь наилучших результатов и своевременно скорректировать учебный процесс учителя. В ходе лекций, семинаров, практических занятий (дискуссий, викторин, конкурсов, круглых столов, лабораторных работ и т. д.) оценивается выполнение заданий и деятельность в классе. Оцениваются приобретенные знания и компетенции.</w:t>
            </w:r>
          </w:p>
          <w:p w14:paraId="1B6B1776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Итоговая оценка — это </w:t>
            </w:r>
            <w:r>
              <w:rPr>
                <w:bCs/>
                <w:sz w:val="16"/>
                <w:szCs w:val="16"/>
                <w:lang w:val="kk-KZ"/>
              </w:rPr>
              <w:t xml:space="preserve">вид оценки, проводимый после завершения изучения раздела в соответствии с предметной программой. Она проводится 3-4 раза в течение семестра при реализации итоговой аттестации. Это оценка усвоения ожидаемых результатов обучения в соответствии с дескрипторами. Она позволяет определить и зафиксировать уровень усвоения предмета на определенном этапе. </w:t>
            </w:r>
            <w:r>
              <w:rPr>
                <w:bCs/>
                <w:sz w:val="16"/>
                <w:szCs w:val="16"/>
              </w:rPr>
              <w:t xml:space="preserve">Оцениваются результаты обучения 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14:paraId="11D8E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15594BF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1DC2FC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4.0</w:t>
            </w:r>
            <w:r>
              <w:rPr>
                <w:sz w:val="16"/>
                <w:szCs w:val="16"/>
              </w:rPr>
              <w:t>​</w:t>
            </w:r>
          </w:p>
        </w:tc>
        <w:tc>
          <w:tcPr>
            <w:tcW w:w="992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5C53D0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7F7F090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Отлично</w:t>
            </w:r>
          </w:p>
        </w:tc>
        <w:tc>
          <w:tcPr>
            <w:tcW w:w="5528" w:type="dxa"/>
            <w:gridSpan w:val="2"/>
            <w:vMerge w:val="continue"/>
          </w:tcPr>
          <w:p w14:paraId="4789F06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0C601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2AF0353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А-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5C37265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3.67</w:t>
            </w:r>
          </w:p>
        </w:tc>
        <w:tc>
          <w:tcPr>
            <w:tcW w:w="992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4AC6FF3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</w:tcPr>
          <w:p w14:paraId="48FE6ED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 w:val="continue"/>
          </w:tcPr>
          <w:p w14:paraId="63F014E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7D785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007FC58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Б+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40C8AF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3.33</w:t>
            </w:r>
          </w:p>
        </w:tc>
        <w:tc>
          <w:tcPr>
            <w:tcW w:w="992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6DF3EAA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5C5E675C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Хорошо</w:t>
            </w:r>
          </w:p>
        </w:tc>
        <w:tc>
          <w:tcPr>
            <w:tcW w:w="5528" w:type="dxa"/>
            <w:gridSpan w:val="2"/>
            <w:vMerge w:val="continue"/>
          </w:tcPr>
          <w:p w14:paraId="2CB02B42">
            <w:pPr>
              <w:jc w:val="both"/>
              <w:rPr>
                <w:sz w:val="16"/>
                <w:szCs w:val="16"/>
              </w:rPr>
            </w:pPr>
          </w:p>
        </w:tc>
      </w:tr>
      <w:tr w14:paraId="28D27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57F5C80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Б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0B06B4C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3.0</w:t>
            </w:r>
          </w:p>
        </w:tc>
        <w:tc>
          <w:tcPr>
            <w:tcW w:w="992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1B528ED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</w:tcPr>
          <w:p w14:paraId="0E064A2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F834E10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 xml:space="preserve">Формирующие </w:t>
            </w:r>
            <w:r>
              <w:rPr>
                <w:b/>
                <w:sz w:val="16"/>
                <w:szCs w:val="16"/>
                <w:lang w:val="kk-KZ"/>
              </w:rPr>
              <w:t>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итоговая оценка</w:t>
            </w:r>
          </w:p>
          <w:p w14:paraId="56FD8E95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Учитель вводит свои собственные типы оценивания или использует рекомендованный вариант.</w:t>
            </w:r>
          </w:p>
        </w:tc>
        <w:tc>
          <w:tcPr>
            <w:tcW w:w="2268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07C823C">
            <w:pPr>
              <w:rPr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Оценки в процентах. </w:t>
            </w:r>
            <w:r>
              <w:rPr>
                <w:sz w:val="16"/>
                <w:szCs w:val="16"/>
                <w:lang w:val="kk-KZ"/>
              </w:rPr>
              <w:t>Преподаватель вносит распределение своих оценок в соответствующие разделы календаря (таблицы).</w:t>
            </w:r>
          </w:p>
          <w:p w14:paraId="225819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>
              <w:rPr>
                <w:sz w:val="16"/>
                <w:szCs w:val="16"/>
                <w:u w:val="single"/>
                <w:lang w:val="kk-KZ"/>
              </w:rPr>
              <w:t>Итоговая оценка за экзамен и предмет останется неизменной.</w:t>
            </w:r>
          </w:p>
        </w:tc>
      </w:tr>
      <w:tr w14:paraId="2DFA6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5E30BFB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Б-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0F3860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2.67</w:t>
            </w:r>
          </w:p>
        </w:tc>
        <w:tc>
          <w:tcPr>
            <w:tcW w:w="992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00E723B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</w:tcPr>
          <w:p w14:paraId="2DF381D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186D4A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Занятия на лекциях</w:t>
            </w:r>
          </w:p>
        </w:tc>
        <w:tc>
          <w:tcPr>
            <w:tcW w:w="2268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71C8589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14:paraId="12314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13BAE41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03CC506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2.33</w:t>
            </w:r>
          </w:p>
        </w:tc>
        <w:tc>
          <w:tcPr>
            <w:tcW w:w="992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5035F67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</w:tcPr>
          <w:p w14:paraId="727C658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469E3873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Работа </w:t>
            </w:r>
            <w:r>
              <w:rPr>
                <w:sz w:val="16"/>
                <w:szCs w:val="16"/>
              </w:rPr>
              <w:t>на практических занятиях</w:t>
            </w:r>
          </w:p>
        </w:tc>
        <w:tc>
          <w:tcPr>
            <w:tcW w:w="2268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29508CA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14:paraId="012AB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7F6BA27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С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5F43E3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992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4A74E7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07E4254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04AC87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Самостоятельная работа</w:t>
            </w:r>
            <w:r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5675D2F4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14:paraId="5FFF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3821FA5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С-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0A8CFC8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1.67</w:t>
            </w:r>
          </w:p>
        </w:tc>
        <w:tc>
          <w:tcPr>
            <w:tcW w:w="992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5DC0674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5EE77E0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1C5D02EA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 xml:space="preserve">Проектная и творческая </w:t>
            </w:r>
            <w:r>
              <w:rPr>
                <w:sz w:val="16"/>
                <w:szCs w:val="16"/>
                <w:lang w:val="kk-KZ"/>
              </w:rPr>
              <w:t>деятельность</w:t>
            </w:r>
          </w:p>
        </w:tc>
        <w:tc>
          <w:tcPr>
            <w:tcW w:w="2268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71DA5517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14:paraId="720EC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42A309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Д+</w:t>
            </w:r>
          </w:p>
        </w:tc>
        <w:tc>
          <w:tcPr>
            <w:tcW w:w="1276" w:type="dxa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03A1BE1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1.33</w:t>
            </w:r>
          </w:p>
        </w:tc>
        <w:tc>
          <w:tcPr>
            <w:tcW w:w="992" w:type="dxa"/>
            <w:gridSpan w:val="2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6F06F5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1DA4C6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08AEE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Итоговый экзамен </w:t>
            </w:r>
            <w:r>
              <w:rPr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  <w:lang w:val="kk-KZ"/>
              </w:rPr>
              <w:t xml:space="preserve">экзамен 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08D1C2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14:paraId="22B40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D5F69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21B87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160708D3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06CE69D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000000" w:themeColor="text1" w:sz="4" w:space="0"/>
              <w:right w:val="single" w:color="auto" w:sz="4" w:space="0"/>
            </w:tcBorders>
          </w:tcPr>
          <w:p w14:paraId="077BBD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ОБЩИЙ</w:t>
            </w:r>
            <w:r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DA8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14:paraId="51DD9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15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3E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77709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34779A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continue"/>
            <w:tcBorders>
              <w:left w:val="single" w:color="000000" w:themeColor="text1" w:sz="4" w:space="0"/>
              <w:right w:val="single" w:color="auto" w:sz="4" w:space="0"/>
            </w:tcBorders>
          </w:tcPr>
          <w:p w14:paraId="6B6AF605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6D1C26">
            <w:pPr>
              <w:rPr>
                <w:sz w:val="16"/>
                <w:szCs w:val="16"/>
              </w:rPr>
            </w:pPr>
          </w:p>
        </w:tc>
      </w:tr>
      <w:tr w14:paraId="51C1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6C3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9A0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3BED9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255D1139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continue"/>
            <w:tcBorders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7E6A881A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449D3">
            <w:pPr>
              <w:rPr>
                <w:sz w:val="16"/>
                <w:szCs w:val="16"/>
              </w:rPr>
            </w:pPr>
          </w:p>
        </w:tc>
      </w:tr>
      <w:tr w14:paraId="2922F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0490" w:type="dxa"/>
            <w:gridSpan w:val="7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2E2CFEA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Календарь (график) реализации содержания учебного курса. Методы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обучения </w:t>
            </w:r>
            <w:r>
              <w:rPr>
                <w:b/>
                <w:bCs/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воспитания 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17"/>
        <w:tblW w:w="1050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8648"/>
        <w:gridCol w:w="567"/>
        <w:gridCol w:w="614"/>
      </w:tblGrid>
      <w:tr w14:paraId="70D5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80" w:type="dxa"/>
            <w:shd w:val="clear" w:color="auto" w:fill="auto"/>
          </w:tcPr>
          <w:p w14:paraId="492C73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8648" w:type="dxa"/>
            <w:shd w:val="clear" w:color="auto" w:fill="auto"/>
          </w:tcPr>
          <w:p w14:paraId="4945494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567" w:type="dxa"/>
            <w:shd w:val="clear" w:color="auto" w:fill="auto"/>
          </w:tcPr>
          <w:p w14:paraId="021907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Час</w:t>
            </w:r>
          </w:p>
        </w:tc>
        <w:tc>
          <w:tcPr>
            <w:tcW w:w="614" w:type="dxa"/>
            <w:shd w:val="clear" w:color="auto" w:fill="auto"/>
          </w:tcPr>
          <w:p w14:paraId="7D819F9E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</w:t>
            </w:r>
          </w:p>
        </w:tc>
      </w:tr>
      <w:tr w14:paraId="352B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9" w:type="dxa"/>
            <w:gridSpan w:val="4"/>
            <w:shd w:val="clear" w:color="auto" w:fill="auto"/>
          </w:tcPr>
          <w:p w14:paraId="576E15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1</w:t>
            </w:r>
          </w:p>
        </w:tc>
      </w:tr>
      <w:tr w14:paraId="4F28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restart"/>
            <w:shd w:val="clear" w:color="auto" w:fill="auto"/>
          </w:tcPr>
          <w:p w14:paraId="76705EF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48" w:type="dxa"/>
            <w:shd w:val="clear" w:color="auto" w:fill="auto"/>
          </w:tcPr>
          <w:p w14:paraId="4FF959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 xml:space="preserve">Введение. Предмет органической химии, её место среди других химических и естественных наук. Классификация. Строение атома углерода. Изомерия, номенклатура, классификация органических соединений. Классификация органических реакций: радикальные, электрофильные, нуклеофильные. Понимание общего механизма реакции. </w:t>
            </w:r>
            <w:r>
              <w:rPr>
                <w:sz w:val="20"/>
                <w:szCs w:val="20"/>
                <w:lang w:val="kk-KZ"/>
              </w:rPr>
              <w:t>Алканы. Электронная и пространственная структура, методы получения, физико-химические свойства. Переработка метана. Схема производства важных продуктов на основе метана.</w:t>
            </w:r>
          </w:p>
        </w:tc>
        <w:tc>
          <w:tcPr>
            <w:tcW w:w="567" w:type="dxa"/>
            <w:shd w:val="clear" w:color="auto" w:fill="auto"/>
          </w:tcPr>
          <w:p w14:paraId="2BFB5AD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64D80AF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14:paraId="0A7A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shd w:val="clear" w:color="auto" w:fill="auto"/>
          </w:tcPr>
          <w:p w14:paraId="3F3DB0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CB3A460">
            <w:pPr>
              <w:tabs>
                <w:tab w:val="left" w:pos="1276"/>
              </w:tabs>
              <w:rPr>
                <w:sz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1. </w:t>
            </w:r>
            <w:r>
              <w:rPr>
                <w:sz w:val="20"/>
                <w:szCs w:val="20"/>
                <w:lang w:val="kk-KZ" w:eastAsia="ru-RU"/>
              </w:rPr>
              <w:t>Средства индивидуальной защиты в химической лаборатории, приборы и лабораторная посуда.</w:t>
            </w:r>
          </w:p>
        </w:tc>
        <w:tc>
          <w:tcPr>
            <w:tcW w:w="567" w:type="dxa"/>
            <w:shd w:val="clear" w:color="auto" w:fill="auto"/>
          </w:tcPr>
          <w:p w14:paraId="52B5C7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22BEBD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14:paraId="3CE6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restart"/>
            <w:shd w:val="clear" w:color="auto" w:fill="auto"/>
          </w:tcPr>
          <w:p w14:paraId="0162A8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48" w:type="dxa"/>
            <w:shd w:val="clear" w:color="auto" w:fill="auto"/>
          </w:tcPr>
          <w:p w14:paraId="40E4C83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D 2. </w:t>
            </w:r>
            <w:r>
              <w:rPr>
                <w:sz w:val="20"/>
                <w:lang w:val="kk-KZ"/>
              </w:rPr>
              <w:t xml:space="preserve">Алкены. Природа и химические свойства двойной связи. Реакции присоединения через двойную связь. Механизм реакции. Стехиометрия присоединения. Правило Марковникова. Эффект Хараша. Алкадиены и алкины. Классификация. Химические свойства 1,3-бутадиена. Электрофильные реакции присоединения 1,2 и 1,4. Реакция Дильса-Альдера — синтез диенов. Диены и диенофилы. Природа тройной связи. Свойства алкенов. Реакции Репа и Фаворского. Электрофильные реакции присоединения (гидрогалогенирование, галогенирование, реакция Кучерова). </w:t>
            </w:r>
            <w:r>
              <w:rPr>
                <w:sz w:val="20"/>
              </w:rPr>
              <w:t>Нуклеофильные реакции присоединения.</w:t>
            </w:r>
          </w:p>
        </w:tc>
        <w:tc>
          <w:tcPr>
            <w:tcW w:w="567" w:type="dxa"/>
            <w:shd w:val="clear" w:color="auto" w:fill="auto"/>
          </w:tcPr>
          <w:p w14:paraId="23E11B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0DE8F4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14:paraId="2A7E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shd w:val="clear" w:color="auto" w:fill="auto"/>
          </w:tcPr>
          <w:p w14:paraId="24562D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91C808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ЗС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Методы очистки органических соединений: перекристаллизация, определение температуры плавления, показателя преломления, простая дистилляция.</w:t>
            </w:r>
          </w:p>
        </w:tc>
        <w:tc>
          <w:tcPr>
            <w:tcW w:w="567" w:type="dxa"/>
            <w:shd w:val="clear" w:color="auto" w:fill="auto"/>
          </w:tcPr>
          <w:p w14:paraId="757AE2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064F47B4"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kk-KZ"/>
              </w:rPr>
              <w:t>7</w:t>
            </w:r>
          </w:p>
        </w:tc>
      </w:tr>
      <w:tr w14:paraId="0B63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80" w:type="dxa"/>
            <w:vMerge w:val="continue"/>
            <w:shd w:val="clear" w:color="auto" w:fill="auto"/>
          </w:tcPr>
          <w:p w14:paraId="205E0E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534DC6E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ОБЖ 1. СРС 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Оценка </w:t>
            </w:r>
            <w:r>
              <w:rPr>
                <w:sz w:val="20"/>
                <w:szCs w:val="20"/>
                <w:lang w:val="kk-KZ"/>
              </w:rPr>
              <w:t>основывается на тестах, индивидуальных/групповых проектах и заданиях.</w:t>
            </w:r>
          </w:p>
        </w:tc>
        <w:tc>
          <w:tcPr>
            <w:tcW w:w="567" w:type="dxa"/>
            <w:shd w:val="clear" w:color="auto" w:fill="auto"/>
          </w:tcPr>
          <w:p w14:paraId="69D4CFB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24311E49"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kk-KZ"/>
              </w:rPr>
              <w:t>0</w:t>
            </w:r>
          </w:p>
        </w:tc>
      </w:tr>
      <w:tr w14:paraId="484C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restart"/>
            <w:shd w:val="clear" w:color="auto" w:fill="auto"/>
          </w:tcPr>
          <w:p w14:paraId="0025CC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648" w:type="dxa"/>
            <w:shd w:val="clear" w:color="auto" w:fill="auto"/>
          </w:tcPr>
          <w:p w14:paraId="451375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Ароматические углеводороды. Ароматичность. Правило Хюккеля. Структура бензола. Химические свойства. Реакции без сохранения ароматичности (гидрирование, галогенирование, озонолиз, окисление, изомеризация). Реакции с сохранением ароматичности. Механизм реакций замещения в ароматическом кольце. Правила ориентации ароматического кольца в реакциях электрофильного замещения.</w:t>
            </w:r>
          </w:p>
        </w:tc>
        <w:tc>
          <w:tcPr>
            <w:tcW w:w="567" w:type="dxa"/>
            <w:shd w:val="clear" w:color="auto" w:fill="auto"/>
          </w:tcPr>
          <w:p w14:paraId="167CA1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46550F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14:paraId="6CBC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shd w:val="clear" w:color="auto" w:fill="auto"/>
          </w:tcPr>
          <w:p w14:paraId="5AF4C3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7AEBAC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Методы очистки органических соединений: перекристаллизация, определение температуры плавления, показателя преломления, простая дистилляция.</w:t>
            </w:r>
          </w:p>
        </w:tc>
        <w:tc>
          <w:tcPr>
            <w:tcW w:w="567" w:type="dxa"/>
            <w:shd w:val="clear" w:color="auto" w:fill="auto"/>
          </w:tcPr>
          <w:p w14:paraId="3E44AD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6BC481F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14:paraId="2E80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restart"/>
            <w:shd w:val="clear" w:color="auto" w:fill="auto"/>
          </w:tcPr>
          <w:p w14:paraId="0B2722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48" w:type="dxa"/>
            <w:shd w:val="clear" w:color="auto" w:fill="auto"/>
          </w:tcPr>
          <w:p w14:paraId="77752540">
            <w:pPr>
              <w:pStyle w:val="45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Карбоновые кислоты и их производные.</w:t>
            </w:r>
          </w:p>
        </w:tc>
        <w:tc>
          <w:tcPr>
            <w:tcW w:w="567" w:type="dxa"/>
            <w:shd w:val="clear" w:color="auto" w:fill="auto"/>
          </w:tcPr>
          <w:p w14:paraId="6422F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2C03F2A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14:paraId="2634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shd w:val="clear" w:color="auto" w:fill="auto"/>
          </w:tcPr>
          <w:p w14:paraId="5A5CCC0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50C52DB">
            <w:pPr>
              <w:pStyle w:val="45"/>
              <w:spacing w:line="215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ЗС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Получение и свойства жирных углеводородов: алканов, алкенов и алкинов.</w:t>
            </w:r>
          </w:p>
        </w:tc>
        <w:tc>
          <w:tcPr>
            <w:tcW w:w="567" w:type="dxa"/>
            <w:shd w:val="clear" w:color="auto" w:fill="auto"/>
          </w:tcPr>
          <w:p w14:paraId="34D370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2E8B04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2646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shd w:val="clear" w:color="auto" w:fill="auto"/>
          </w:tcPr>
          <w:p w14:paraId="7559C9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10A638A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Гидроксилсодержащие соединения, номенклатура, химические свойства. Углеводы. Структура моносахаридов. Стереоизомерия. Формулы Хэуерса.</w:t>
            </w:r>
          </w:p>
        </w:tc>
        <w:tc>
          <w:tcPr>
            <w:tcW w:w="567" w:type="dxa"/>
            <w:shd w:val="clear" w:color="auto" w:fill="auto"/>
          </w:tcPr>
          <w:p w14:paraId="53D898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37507F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14:paraId="1CEA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restart"/>
            <w:shd w:val="clear" w:color="auto" w:fill="auto"/>
          </w:tcPr>
          <w:p w14:paraId="3CE383D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648" w:type="dxa"/>
            <w:shd w:val="clear" w:color="auto" w:fill="auto"/>
          </w:tcPr>
          <w:p w14:paraId="7F45FEE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Производные галогенов — это алифатические и ароматические соединения. Классификация. Структура. Химические свойства. Реакции нуклеофильного замещения Sn1 и SN2. Механизмы E1 и E2, стереохимия 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Спирты, фенолы и сложные эфиры.</w:t>
            </w:r>
          </w:p>
        </w:tc>
        <w:tc>
          <w:tcPr>
            <w:tcW w:w="567" w:type="dxa"/>
            <w:shd w:val="clear" w:color="auto" w:fill="auto"/>
          </w:tcPr>
          <w:p w14:paraId="3B50294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dxa"/>
            <w:shd w:val="clear" w:color="auto" w:fill="auto"/>
          </w:tcPr>
          <w:p w14:paraId="0D4B4D8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highlight w:val="lightGray"/>
                <w:lang w:val="kk-KZ"/>
              </w:rPr>
              <w:t>2</w:t>
            </w:r>
          </w:p>
        </w:tc>
      </w:tr>
      <w:tr w14:paraId="2167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shd w:val="clear" w:color="auto" w:fill="auto"/>
          </w:tcPr>
          <w:p w14:paraId="194C8D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28D55D8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Производство и свойства ароматических углеводородов.</w:t>
            </w:r>
          </w:p>
        </w:tc>
        <w:tc>
          <w:tcPr>
            <w:tcW w:w="567" w:type="dxa"/>
            <w:shd w:val="clear" w:color="auto" w:fill="auto"/>
          </w:tcPr>
          <w:p w14:paraId="1C70B68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dxa"/>
            <w:shd w:val="clear" w:color="auto" w:fill="auto"/>
          </w:tcPr>
          <w:p w14:paraId="2B16B694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highlight w:val="lightGray"/>
                <w:lang w:val="kk-KZ"/>
              </w:rPr>
              <w:t>7</w:t>
            </w:r>
          </w:p>
        </w:tc>
      </w:tr>
      <w:tr w14:paraId="61BD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shd w:val="clear" w:color="auto" w:fill="auto"/>
          </w:tcPr>
          <w:p w14:paraId="567FB8D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7CE25C6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14:paraId="12FFCEE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dxa"/>
            <w:shd w:val="clear" w:color="auto" w:fill="auto"/>
          </w:tcPr>
          <w:p w14:paraId="7AB08A7E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</w:tc>
      </w:tr>
      <w:tr w14:paraId="46DF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restart"/>
            <w:shd w:val="clear" w:color="auto" w:fill="auto"/>
          </w:tcPr>
          <w:p w14:paraId="4E66E5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8648" w:type="dxa"/>
            <w:shd w:val="clear" w:color="auto" w:fill="auto"/>
          </w:tcPr>
          <w:p w14:paraId="5C70DF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D 6. </w:t>
            </w:r>
            <w:r>
              <w:rPr>
                <w:sz w:val="20"/>
                <w:szCs w:val="20"/>
                <w:lang w:val="kk-KZ"/>
              </w:rPr>
              <w:t>Свойства жирных и ароматических кислот (основность, влияние на свойства, двуосновные кислоты, реакция на нагревание).</w:t>
            </w:r>
          </w:p>
        </w:tc>
        <w:tc>
          <w:tcPr>
            <w:tcW w:w="567" w:type="dxa"/>
            <w:shd w:val="clear" w:color="auto" w:fill="auto"/>
          </w:tcPr>
          <w:p w14:paraId="714D74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437A536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14:paraId="5E0A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shd w:val="clear" w:color="auto" w:fill="auto"/>
          </w:tcPr>
          <w:p w14:paraId="61CA76D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F3D7C4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Производство и свойства ароматических углеводородов</w:t>
            </w:r>
          </w:p>
        </w:tc>
        <w:tc>
          <w:tcPr>
            <w:tcW w:w="567" w:type="dxa"/>
            <w:shd w:val="clear" w:color="auto" w:fill="auto"/>
          </w:tcPr>
          <w:p w14:paraId="64D4B0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4E7AF4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14:paraId="7A5D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shd w:val="clear" w:color="auto" w:fill="auto"/>
          </w:tcPr>
          <w:p w14:paraId="3A3F2E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4EB663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sz w:val="20"/>
                <w:szCs w:val="22"/>
                <w:lang w:val="kk-KZ"/>
              </w:rPr>
              <w:t xml:space="preserve">Номенклатура, электронная структура карбонильных соединений. Химические свойства кислот, альдегидов и кетонов. Аминокислоты: общие и специальные свойства, амфотерные свойства, синтез белковых </w:t>
            </w:r>
            <w:r>
              <w:rPr>
                <w:b/>
                <w:sz w:val="20"/>
                <w:szCs w:val="20"/>
              </w:rPr>
              <w:t xml:space="preserve">молекул 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5BC51F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54A288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14:paraId="7832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restart"/>
            <w:shd w:val="clear" w:color="auto" w:fill="auto"/>
          </w:tcPr>
          <w:p w14:paraId="0D01B8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8648" w:type="dxa"/>
            <w:shd w:val="clear" w:color="auto" w:fill="auto"/>
          </w:tcPr>
          <w:p w14:paraId="16151EC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Аминокислоты.</w:t>
            </w:r>
          </w:p>
        </w:tc>
        <w:tc>
          <w:tcPr>
            <w:tcW w:w="567" w:type="dxa"/>
            <w:shd w:val="clear" w:color="auto" w:fill="auto"/>
          </w:tcPr>
          <w:p w14:paraId="4349AE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7CAF9D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14:paraId="7D1B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shd w:val="clear" w:color="auto" w:fill="auto"/>
          </w:tcPr>
          <w:p w14:paraId="2978E7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E4A078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Свойства гидроксилсодержащих соединений (спирты, фенолы, различные атомные конфигурации и конфигурации ОН-групп — влияние на химические свойства).</w:t>
            </w:r>
          </w:p>
        </w:tc>
        <w:tc>
          <w:tcPr>
            <w:tcW w:w="567" w:type="dxa"/>
            <w:shd w:val="clear" w:color="auto" w:fill="auto"/>
          </w:tcPr>
          <w:p w14:paraId="190EF5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6DF578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0510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shd w:val="clear" w:color="auto" w:fill="auto"/>
          </w:tcPr>
          <w:p w14:paraId="362A73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5B030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7 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</w:rPr>
              <w:t>Хроматография. Методы определения аминокислот.</w:t>
            </w:r>
          </w:p>
        </w:tc>
        <w:tc>
          <w:tcPr>
            <w:tcW w:w="567" w:type="dxa"/>
            <w:shd w:val="clear" w:color="auto" w:fill="auto"/>
          </w:tcPr>
          <w:p w14:paraId="233FF5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14" w:type="dxa"/>
            <w:shd w:val="clear" w:color="auto" w:fill="auto"/>
          </w:tcPr>
          <w:p w14:paraId="67B0C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14:paraId="3649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  <w:shd w:val="clear" w:color="auto" w:fill="auto"/>
          </w:tcPr>
          <w:p w14:paraId="02487D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215ADD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 </w:t>
            </w:r>
            <w:r>
              <w:rPr>
                <w:b/>
                <w:sz w:val="20"/>
                <w:szCs w:val="20"/>
                <w:lang w:val="kk-KZ"/>
              </w:rPr>
              <w:t>3. Промежуточный обзор 2</w:t>
            </w:r>
          </w:p>
        </w:tc>
        <w:tc>
          <w:tcPr>
            <w:tcW w:w="567" w:type="dxa"/>
            <w:shd w:val="clear" w:color="auto" w:fill="auto"/>
          </w:tcPr>
          <w:p w14:paraId="04BA2E8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7596D3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</w:t>
            </w:r>
          </w:p>
        </w:tc>
      </w:tr>
      <w:tr w14:paraId="1035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5" w:type="dxa"/>
            <w:gridSpan w:val="3"/>
            <w:shd w:val="clear" w:color="auto" w:fill="FFFFFF" w:themeFill="background1"/>
          </w:tcPr>
          <w:p w14:paraId="4D0C330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Итоговый экзамен </w:t>
            </w:r>
            <w:r>
              <w:rPr>
                <w:b/>
                <w:sz w:val="20"/>
                <w:szCs w:val="20"/>
              </w:rPr>
              <w:t xml:space="preserve">( </w:t>
            </w:r>
            <w:r>
              <w:rPr>
                <w:b/>
                <w:sz w:val="20"/>
                <w:szCs w:val="20"/>
                <w:lang w:val="kk-KZ"/>
              </w:rPr>
              <w:t xml:space="preserve">экзамен 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14" w:type="dxa"/>
            <w:shd w:val="clear" w:color="auto" w:fill="FFFFFF" w:themeFill="background1"/>
          </w:tcPr>
          <w:p w14:paraId="37BAB1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14:paraId="2C6B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5" w:type="dxa"/>
            <w:gridSpan w:val="3"/>
            <w:shd w:val="clear" w:color="auto" w:fill="FFFFFF" w:themeFill="background1"/>
          </w:tcPr>
          <w:p w14:paraId="2A32EB9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Подходит для данной темы</w:t>
            </w:r>
          </w:p>
        </w:tc>
        <w:tc>
          <w:tcPr>
            <w:tcW w:w="614" w:type="dxa"/>
            <w:shd w:val="clear" w:color="auto" w:fill="FFFFFF" w:themeFill="background1"/>
          </w:tcPr>
          <w:p w14:paraId="7E8416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708E400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74362DDC">
      <w:pPr>
        <w:ind w:left="567"/>
        <w:jc w:val="both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Политика самооценки студентов</w:t>
      </w:r>
    </w:p>
    <w:p w14:paraId="5D8A3F4A">
      <w:pPr>
        <w:ind w:left="567"/>
        <w:jc w:val="both"/>
        <w:rPr>
          <w:b/>
          <w:bCs/>
          <w:sz w:val="20"/>
          <w:szCs w:val="20"/>
          <w:lang w:val="kk-KZ"/>
        </w:rPr>
      </w:pPr>
    </w:p>
    <w:p w14:paraId="1BAAE927">
      <w:pPr>
        <w:jc w:val="both"/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Количество заданий СРС — </w:t>
      </w:r>
      <w:r>
        <w:rPr>
          <w:rFonts w:hint="default"/>
          <w:bCs/>
          <w:sz w:val="20"/>
          <w:szCs w:val="20"/>
          <w:lang w:val="kk-KZ"/>
        </w:rPr>
        <w:t>2</w:t>
      </w:r>
      <w:r>
        <w:rPr>
          <w:bCs/>
          <w:sz w:val="20"/>
          <w:szCs w:val="20"/>
          <w:lang w:val="kk-KZ"/>
        </w:rPr>
        <w:t>. Задание СРС загружается в систему университета за неделю до крайнего срока сдачи. Задания СРС — это практические задания, решение которых состоит из нескольких этапов, каждый из которых оценивается. Каждое задание сопровождается методическими рекомендациями.</w:t>
      </w:r>
    </w:p>
    <w:tbl>
      <w:tblPr>
        <w:tblStyle w:val="9"/>
        <w:tblW w:w="5675" w:type="pct"/>
        <w:tblInd w:w="-9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42"/>
        <w:gridCol w:w="2042"/>
        <w:gridCol w:w="1899"/>
        <w:gridCol w:w="2609"/>
      </w:tblGrid>
      <w:tr w14:paraId="32A880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</w:tcPr>
          <w:p w14:paraId="73F5AADB">
            <w:pPr>
              <w:pStyle w:val="18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Общая оценочная шкала для оценки СРС.</w:t>
            </w:r>
          </w:p>
        </w:tc>
      </w:tr>
      <w:tr w14:paraId="35E572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4B336B">
            <w:pPr>
              <w:pStyle w:val="18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31005242">
            <w:pPr>
              <w:pStyle w:val="18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Критерий</w:t>
            </w:r>
          </w:p>
        </w:tc>
        <w:tc>
          <w:tcPr>
            <w:tcW w:w="4000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74608544">
            <w:pPr>
              <w:pStyle w:val="18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Цена</w:t>
            </w:r>
          </w:p>
        </w:tc>
      </w:tr>
      <w:tr w14:paraId="192FD9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0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796CB0">
            <w:pPr>
              <w:rPr>
                <w:rFonts w:eastAsiaTheme="minorHAns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34B83CA">
            <w:pPr>
              <w:pStyle w:val="18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" </w:t>
            </w:r>
            <w:r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Очень хороший </w:t>
            </w:r>
            <w: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"</w:t>
            </w:r>
          </w:p>
        </w:tc>
        <w:tc>
          <w:tcPr>
            <w:tcW w:w="8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30BACC9">
            <w:pPr>
              <w:pStyle w:val="18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" </w:t>
            </w:r>
            <w:r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Хороший </w:t>
            </w:r>
            <w: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"</w:t>
            </w:r>
          </w:p>
        </w:tc>
        <w:tc>
          <w:tcPr>
            <w:tcW w:w="9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1F04AAD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HAns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« </w:t>
            </w:r>
            <w:r>
              <w:rPr>
                <w:b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Удовлетворительно </w:t>
            </w:r>
            <w:r>
              <w:rPr>
                <w:rFonts w:eastAsiaTheme="minorHAns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12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A6D9668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HAns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" </w:t>
            </w:r>
            <w:r>
              <w:rPr>
                <w:b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Неудовлетворительно </w:t>
            </w:r>
            <w:r>
              <w:rPr>
                <w:rFonts w:eastAsiaTheme="minorHAns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"</w:t>
            </w:r>
          </w:p>
        </w:tc>
      </w:tr>
      <w:tr w14:paraId="790C82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10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AB01BD">
            <w:pPr>
              <w:rPr>
                <w:rFonts w:eastAsiaTheme="minorHAns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 w:themeFill="background1"/>
          </w:tcPr>
          <w:p w14:paraId="4A6E9590">
            <w:pPr>
              <w:pStyle w:val="18"/>
              <w:spacing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90-100 </w:t>
            </w:r>
            <w:r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00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 w:themeFill="background1"/>
          </w:tcPr>
          <w:p w14:paraId="0F6C905B">
            <w:pPr>
              <w:pStyle w:val="18"/>
              <w:spacing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70-89 </w:t>
            </w:r>
            <w:r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933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 w:themeFill="background1"/>
          </w:tcPr>
          <w:p w14:paraId="52EA9AC5">
            <w:pPr>
              <w:pStyle w:val="18"/>
              <w:spacing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50-69 </w:t>
            </w:r>
            <w:r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67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 w:themeFill="background1"/>
          </w:tcPr>
          <w:p w14:paraId="0D405BC0">
            <w:pPr>
              <w:pStyle w:val="18"/>
              <w:spacing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0-49 </w:t>
            </w:r>
            <w:r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5B651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FFB5470">
            <w:pPr>
              <w:pStyle w:val="39"/>
              <w:tabs>
                <w:tab w:val="left" w:pos="220"/>
              </w:tabs>
              <w:spacing w:line="252" w:lineRule="auto"/>
              <w:ind w:left="140" w:right="109"/>
              <w:rPr>
                <w:rStyle w:val="42"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Используя информацию, представленную в методических рекомендациях.</w:t>
            </w:r>
          </w:p>
        </w:tc>
        <w:tc>
          <w:tcPr>
            <w:tcW w:w="100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7E34EB1">
            <w:pPr>
              <w:spacing w:line="252" w:lineRule="auto"/>
              <w:ind w:left="166" w:right="134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Уравнения и формулы из методических рекомендаций используются корректно, графики построены корректно (в соответствии с условиями задачи). Представлен весь процесс решения задачи. На основе полученных результатов сделан вывод.</w:t>
            </w:r>
          </w:p>
        </w:tc>
        <w:tc>
          <w:tcPr>
            <w:tcW w:w="8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64E957A">
            <w:pPr>
              <w:pStyle w:val="39"/>
              <w:tabs>
                <w:tab w:val="left" w:pos="220"/>
              </w:tabs>
              <w:spacing w:line="252" w:lineRule="auto"/>
              <w:ind w:left="85" w:right="113"/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Уравнения и формулы, взятые из методических рекомендаций, были использованы корректно, графики построены корректно (в соответствии с условиями задачи). Процесс решения задачи не был описан полностью. На основании полученных результатов сделан вывод.</w:t>
            </w:r>
          </w:p>
        </w:tc>
        <w:tc>
          <w:tcPr>
            <w:tcW w:w="9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FC90D24">
            <w:pPr>
              <w:pStyle w:val="39"/>
              <w:tabs>
                <w:tab w:val="left" w:pos="220"/>
              </w:tabs>
              <w:spacing w:line="252" w:lineRule="auto"/>
              <w:ind w:left="85" w:right="113"/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При использовании уравнений и формул из методических рекомендаций при построении графиков допускаются незначительные ошибки. Процесс решения задачи не показан. На основании полученных результатов не делаются никакие выводы.</w:t>
            </w:r>
          </w:p>
        </w:tc>
        <w:tc>
          <w:tcPr>
            <w:tcW w:w="12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F09CAD0">
            <w:pPr>
              <w:pStyle w:val="18"/>
              <w:spacing w:before="0" w:beforeAutospacing="0" w:after="0" w:afterAutospacing="0" w:line="252" w:lineRule="auto"/>
              <w:ind w:left="105" w:right="93"/>
              <w:textAlignment w:val="baseline"/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При использовании уравнений и формул из методических рекомендаций при построении графиков допускаются грубые ошибки. Процесс решения задачи не показан. На основании полученных результатов не сделаны никакие выводы.</w:t>
            </w:r>
          </w:p>
        </w:tc>
      </w:tr>
      <w:tr w14:paraId="28AFD3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E70B134">
            <w:pPr>
              <w:pStyle w:val="39"/>
              <w:tabs>
                <w:tab w:val="left" w:pos="220"/>
              </w:tabs>
              <w:spacing w:line="252" w:lineRule="auto"/>
              <w:ind w:left="140" w:right="109"/>
              <w:rPr>
                <w:rStyle w:val="42"/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2"/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Численные результаты выполнения задания</w:t>
            </w:r>
          </w:p>
          <w:p w14:paraId="244B1120">
            <w:pPr>
              <w:pStyle w:val="39"/>
              <w:tabs>
                <w:tab w:val="left" w:pos="220"/>
              </w:tabs>
              <w:spacing w:line="252" w:lineRule="auto"/>
              <w:ind w:left="140" w:right="109"/>
              <w:rPr>
                <w:rStyle w:val="42"/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2"/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(1 ошибка –</w:t>
            </w:r>
          </w:p>
          <w:p w14:paraId="6EDCCE6A">
            <w:pPr>
              <w:pStyle w:val="39"/>
              <w:tabs>
                <w:tab w:val="left" w:pos="220"/>
              </w:tabs>
              <w:spacing w:line="252" w:lineRule="auto"/>
              <w:ind w:left="140" w:right="109"/>
              <w:rPr>
                <w:rStyle w:val="42"/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2"/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(-2) балла)</w:t>
            </w:r>
          </w:p>
        </w:tc>
        <w:tc>
          <w:tcPr>
            <w:tcW w:w="100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7E7B7E3">
            <w:pPr>
              <w:pStyle w:val="39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Числовые значения, порядок и единицы измерения указаны корректно.</w:t>
            </w:r>
          </w:p>
        </w:tc>
        <w:tc>
          <w:tcPr>
            <w:tcW w:w="8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7F865135">
            <w:pPr>
              <w:pStyle w:val="39"/>
              <w:tabs>
                <w:tab w:val="left" w:pos="220"/>
              </w:tabs>
              <w:spacing w:line="252" w:lineRule="auto"/>
              <w:ind w:left="140" w:right="109"/>
              <w:rPr>
                <w:b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Были допущены незначительные ошибки в числовых значениях, порядке и единицах измерения.</w:t>
            </w:r>
          </w:p>
        </w:tc>
        <w:tc>
          <w:tcPr>
            <w:tcW w:w="9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EE664F9">
            <w:pPr>
              <w:pStyle w:val="39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Были допущены грубые ошибки в числовых значениях, порядке и единицах измерения.</w:t>
            </w:r>
          </w:p>
        </w:tc>
        <w:tc>
          <w:tcPr>
            <w:tcW w:w="12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7BC9513">
            <w:pPr>
              <w:pStyle w:val="39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Порядок числовых значений и величин рассчитан некорректно, а единицы измерения не указаны.</w:t>
            </w:r>
          </w:p>
        </w:tc>
      </w:tr>
      <w:tr w14:paraId="5C0316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C63914E">
            <w:pPr>
              <w:pStyle w:val="18"/>
              <w:spacing w:before="0" w:beforeAutospacing="0" w:after="0" w:afterAutospacing="0" w:line="252" w:lineRule="auto"/>
              <w:ind w:left="142" w:right="144"/>
              <w:textAlignment w:val="baseline"/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Полное и компетентное выполнение задачи.</w:t>
            </w:r>
          </w:p>
        </w:tc>
        <w:tc>
          <w:tcPr>
            <w:tcW w:w="100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2CA50BB">
            <w:pPr>
              <w:pStyle w:val="39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Задание выполнено правильно и полностью, с соблюдением логической последовательности. Имеются орфографические ошибки.</w:t>
            </w:r>
          </w:p>
        </w:tc>
        <w:tc>
          <w:tcPr>
            <w:tcW w:w="8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7687BEEB">
            <w:pPr>
              <w:pStyle w:val="39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Задание выполнено в логической последовательности. Присутствуют грамматические и лексические ошибки.</w:t>
            </w:r>
          </w:p>
        </w:tc>
        <w:tc>
          <w:tcPr>
            <w:tcW w:w="9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0B424EC">
            <w:pPr>
              <w:pStyle w:val="39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Задание было выполнено полностью, но логическая последовательность была нарушена. Были допущены грубые грамматические и лексические ошибки.</w:t>
            </w:r>
          </w:p>
        </w:tc>
        <w:tc>
          <w:tcPr>
            <w:tcW w:w="12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9F94CC6">
            <w:pPr>
              <w:pStyle w:val="39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Задание не было выполнено полностью, логическая последовательность была нарушена, изложение было неграмотным.</w:t>
            </w:r>
          </w:p>
        </w:tc>
      </w:tr>
      <w:tr w14:paraId="4E0490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</w:tcPr>
          <w:p w14:paraId="7D70088A">
            <w:pPr>
              <w:pStyle w:val="39"/>
              <w:tabs>
                <w:tab w:val="left" w:pos="220"/>
              </w:tabs>
              <w:spacing w:line="252" w:lineRule="auto"/>
              <w:ind w:left="140" w:right="109"/>
              <w:rPr>
                <w:b/>
                <w:i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Примечание: Штрафные баллы за задание MLS за несанкционированное отсутствие на лекциях начисляются следующим образом: один пропущенный урок (-3) балла.</w:t>
            </w:r>
          </w:p>
        </w:tc>
      </w:tr>
    </w:tbl>
    <w:p w14:paraId="4A934122">
      <w:pPr>
        <w:spacing w:after="120"/>
        <w:rPr>
          <w:b/>
          <w:sz w:val="20"/>
          <w:szCs w:val="20"/>
          <w:lang w:val="kk-KZ"/>
        </w:rPr>
      </w:pPr>
    </w:p>
    <w:p w14:paraId="0E369437">
      <w:pPr>
        <w:spacing w:after="120"/>
        <w:rPr>
          <w:b/>
          <w:sz w:val="20"/>
          <w:szCs w:val="20"/>
          <w:lang w:val="kk-KZ"/>
        </w:rPr>
      </w:pPr>
    </w:p>
    <w:p w14:paraId="5EE0B3CE">
      <w:pPr>
        <w:spacing w:after="120"/>
        <w:rPr>
          <w:b/>
          <w:sz w:val="20"/>
          <w:szCs w:val="20"/>
          <w:lang w:val="kk-KZ"/>
        </w:rPr>
      </w:pPr>
    </w:p>
    <w:p w14:paraId="6D5EDE05">
      <w:pPr>
        <w:spacing w:after="120"/>
        <w:rPr>
          <w:b/>
          <w:sz w:val="20"/>
          <w:szCs w:val="20"/>
          <w:lang w:val="kk-KZ"/>
        </w:rPr>
      </w:pPr>
    </w:p>
    <w:p w14:paraId="6B784D24">
      <w:pPr>
        <w:spacing w:after="120"/>
        <w:rPr>
          <w:b/>
          <w:sz w:val="20"/>
          <w:szCs w:val="20"/>
          <w:lang w:val="kk-KZ"/>
        </w:rPr>
      </w:pPr>
    </w:p>
    <w:p w14:paraId="01344A81">
      <w:pPr>
        <w:spacing w:after="120"/>
        <w:rPr>
          <w:b/>
          <w:sz w:val="20"/>
          <w:szCs w:val="20"/>
          <w:lang w:val="kk-KZ"/>
        </w:rPr>
      </w:pPr>
    </w:p>
    <w:p w14:paraId="4E1AE40B">
      <w:pPr>
        <w:spacing w:after="120"/>
        <w:rPr>
          <w:b/>
          <w:sz w:val="20"/>
          <w:szCs w:val="20"/>
          <w:lang w:val="kk-KZ"/>
        </w:rPr>
      </w:pPr>
    </w:p>
    <w:p w14:paraId="78AB6824">
      <w:pPr>
        <w:spacing w:after="120"/>
        <w:rPr>
          <w:b/>
          <w:sz w:val="20"/>
          <w:szCs w:val="20"/>
          <w:lang w:val="kk-KZ"/>
        </w:rPr>
      </w:pPr>
    </w:p>
    <w:p w14:paraId="62C712D4">
      <w:pPr>
        <w:spacing w:after="120"/>
        <w:rPr>
          <w:b/>
          <w:sz w:val="20"/>
          <w:szCs w:val="20"/>
          <w:lang w:val="kk-KZ"/>
        </w:rPr>
      </w:pPr>
    </w:p>
    <w:p w14:paraId="0A2A42A2">
      <w:pPr>
        <w:spacing w:after="120"/>
        <w:rPr>
          <w:b/>
          <w:sz w:val="20"/>
          <w:szCs w:val="20"/>
          <w:lang w:val="kk-KZ"/>
        </w:rPr>
      </w:pPr>
    </w:p>
    <w:p w14:paraId="124AFEBF">
      <w:pPr>
        <w:spacing w:after="120"/>
        <w:rPr>
          <w:b/>
          <w:sz w:val="20"/>
          <w:szCs w:val="20"/>
          <w:lang w:val="kk-KZ"/>
        </w:rPr>
      </w:pPr>
    </w:p>
    <w:p w14:paraId="621B9A36">
      <w:pPr>
        <w:spacing w:after="120"/>
        <w:rPr>
          <w:b/>
          <w:sz w:val="20"/>
          <w:szCs w:val="20"/>
          <w:lang w:val="kk-KZ"/>
        </w:rPr>
      </w:pPr>
    </w:p>
    <w:p w14:paraId="57F7E5A1">
      <w:pPr>
        <w:spacing w:after="120"/>
        <w:rPr>
          <w:b/>
          <w:sz w:val="20"/>
          <w:szCs w:val="20"/>
          <w:lang w:val="kk-KZ"/>
        </w:rPr>
      </w:pPr>
    </w:p>
    <w:p w14:paraId="5C312D6D">
      <w:pPr>
        <w:spacing w:after="120"/>
        <w:rPr>
          <w:b/>
          <w:sz w:val="20"/>
          <w:szCs w:val="20"/>
          <w:lang w:val="kk-KZ"/>
        </w:rPr>
      </w:pPr>
    </w:p>
    <w:p w14:paraId="65A88390">
      <w:pPr>
        <w:spacing w:after="120"/>
        <w:rPr>
          <w:b/>
          <w:sz w:val="20"/>
          <w:szCs w:val="20"/>
          <w:lang w:val="kk-KZ"/>
        </w:rPr>
      </w:pPr>
    </w:p>
    <w:p w14:paraId="4BE30697">
      <w:pPr>
        <w:spacing w:after="120"/>
        <w:rPr>
          <w:sz w:val="20"/>
          <w:szCs w:val="20"/>
          <w:lang w:val="kk-KZ"/>
        </w:rPr>
        <w:sectPr>
          <w:pgSz w:w="11906" w:h="16838"/>
          <w:pgMar w:top="568" w:right="850" w:bottom="1418" w:left="1701" w:header="708" w:footer="708" w:gutter="0"/>
          <w:pgNumType w:start="1"/>
          <w:cols w:space="720" w:num="1"/>
        </w:sectPr>
      </w:pPr>
    </w:p>
    <w:p w14:paraId="751CA762">
      <w:pPr>
        <w:rPr>
          <w:sz w:val="20"/>
          <w:szCs w:val="20"/>
          <w:lang w:val="kk-KZ"/>
        </w:rPr>
      </w:pPr>
    </w:p>
    <w:sectPr>
      <w:pgSz w:w="16838" w:h="11906" w:orient="landscape"/>
      <w:pgMar w:top="850" w:right="1418" w:bottom="1701" w:left="568" w:header="708" w:footer="708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8561E"/>
    <w:multiLevelType w:val="multilevel"/>
    <w:tmpl w:val="0318561E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 w:tentative="0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 w:tentative="0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 w:tentative="0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 w:tentative="0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4B04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6EC"/>
    <w:rsid w:val="00062B20"/>
    <w:rsid w:val="000634C4"/>
    <w:rsid w:val="00063C75"/>
    <w:rsid w:val="00064D9C"/>
    <w:rsid w:val="00065FCD"/>
    <w:rsid w:val="00070DE9"/>
    <w:rsid w:val="00072014"/>
    <w:rsid w:val="000737AD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2384"/>
    <w:rsid w:val="000D6537"/>
    <w:rsid w:val="000E048B"/>
    <w:rsid w:val="000E1A39"/>
    <w:rsid w:val="000E3AA2"/>
    <w:rsid w:val="000E3B00"/>
    <w:rsid w:val="000E5716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7FB"/>
    <w:rsid w:val="001640C9"/>
    <w:rsid w:val="001679E6"/>
    <w:rsid w:val="00170D18"/>
    <w:rsid w:val="001717D6"/>
    <w:rsid w:val="0017219C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1D35"/>
    <w:rsid w:val="001C3867"/>
    <w:rsid w:val="001C3D29"/>
    <w:rsid w:val="001C7E67"/>
    <w:rsid w:val="001D20C7"/>
    <w:rsid w:val="001D34DC"/>
    <w:rsid w:val="001D4997"/>
    <w:rsid w:val="001D4F3F"/>
    <w:rsid w:val="001E1CC0"/>
    <w:rsid w:val="001E1E8B"/>
    <w:rsid w:val="001E3E27"/>
    <w:rsid w:val="001E724B"/>
    <w:rsid w:val="001F0AF5"/>
    <w:rsid w:val="001F3EDD"/>
    <w:rsid w:val="001F5F52"/>
    <w:rsid w:val="00200490"/>
    <w:rsid w:val="00202BE1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3923"/>
    <w:rsid w:val="0028456C"/>
    <w:rsid w:val="00284FC4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07F48"/>
    <w:rsid w:val="00311121"/>
    <w:rsid w:val="003126D5"/>
    <w:rsid w:val="00313581"/>
    <w:rsid w:val="003179A4"/>
    <w:rsid w:val="00323280"/>
    <w:rsid w:val="00323908"/>
    <w:rsid w:val="00325DC8"/>
    <w:rsid w:val="00330851"/>
    <w:rsid w:val="00334A17"/>
    <w:rsid w:val="003354BB"/>
    <w:rsid w:val="00337B25"/>
    <w:rsid w:val="00337EFE"/>
    <w:rsid w:val="0034309A"/>
    <w:rsid w:val="0034651B"/>
    <w:rsid w:val="003470AB"/>
    <w:rsid w:val="00351EC3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0C0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409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3703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47D"/>
    <w:rsid w:val="0049675E"/>
    <w:rsid w:val="00497477"/>
    <w:rsid w:val="004A2DD3"/>
    <w:rsid w:val="004A3E54"/>
    <w:rsid w:val="004A4976"/>
    <w:rsid w:val="004A52AB"/>
    <w:rsid w:val="004A6C6A"/>
    <w:rsid w:val="004B2BA6"/>
    <w:rsid w:val="004B336E"/>
    <w:rsid w:val="004B4F12"/>
    <w:rsid w:val="004B5D2B"/>
    <w:rsid w:val="004C6373"/>
    <w:rsid w:val="004C65A7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5AD4"/>
    <w:rsid w:val="00530C39"/>
    <w:rsid w:val="005326DC"/>
    <w:rsid w:val="00533B39"/>
    <w:rsid w:val="0053541C"/>
    <w:rsid w:val="00535DED"/>
    <w:rsid w:val="0054159E"/>
    <w:rsid w:val="00541947"/>
    <w:rsid w:val="00541CB8"/>
    <w:rsid w:val="00541D7F"/>
    <w:rsid w:val="00546100"/>
    <w:rsid w:val="005504D0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1A0E"/>
    <w:rsid w:val="00583FA9"/>
    <w:rsid w:val="0058509E"/>
    <w:rsid w:val="0058593D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5042"/>
    <w:rsid w:val="005E7456"/>
    <w:rsid w:val="005F0F19"/>
    <w:rsid w:val="005F0F58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042D"/>
    <w:rsid w:val="00621B6D"/>
    <w:rsid w:val="00623D36"/>
    <w:rsid w:val="0062740E"/>
    <w:rsid w:val="00632001"/>
    <w:rsid w:val="0063525E"/>
    <w:rsid w:val="006401F6"/>
    <w:rsid w:val="00641AA3"/>
    <w:rsid w:val="006422ED"/>
    <w:rsid w:val="00642A24"/>
    <w:rsid w:val="006468A7"/>
    <w:rsid w:val="0064692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2DB9"/>
    <w:rsid w:val="006A5501"/>
    <w:rsid w:val="006A6C8C"/>
    <w:rsid w:val="006A7FC8"/>
    <w:rsid w:val="006C2B71"/>
    <w:rsid w:val="006C4204"/>
    <w:rsid w:val="006C4434"/>
    <w:rsid w:val="006C56C2"/>
    <w:rsid w:val="006D1812"/>
    <w:rsid w:val="006D6F87"/>
    <w:rsid w:val="006D70F3"/>
    <w:rsid w:val="006E0639"/>
    <w:rsid w:val="006E44D0"/>
    <w:rsid w:val="006F0081"/>
    <w:rsid w:val="006F42E5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46BB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1E7C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2BC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5B9C"/>
    <w:rsid w:val="008308BE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3670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C789E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1489"/>
    <w:rsid w:val="00964A43"/>
    <w:rsid w:val="00965735"/>
    <w:rsid w:val="00967D07"/>
    <w:rsid w:val="0097441F"/>
    <w:rsid w:val="009746F5"/>
    <w:rsid w:val="00977EC4"/>
    <w:rsid w:val="00982F4C"/>
    <w:rsid w:val="00987305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1252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2790D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641"/>
    <w:rsid w:val="00A72D3C"/>
    <w:rsid w:val="00A74824"/>
    <w:rsid w:val="00A77510"/>
    <w:rsid w:val="00A81CE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B6DB1"/>
    <w:rsid w:val="00AC0B9C"/>
    <w:rsid w:val="00AC0C46"/>
    <w:rsid w:val="00AC0EFC"/>
    <w:rsid w:val="00AC17E3"/>
    <w:rsid w:val="00AC1871"/>
    <w:rsid w:val="00AC54AB"/>
    <w:rsid w:val="00AC7103"/>
    <w:rsid w:val="00AC7B3B"/>
    <w:rsid w:val="00AD23BE"/>
    <w:rsid w:val="00AD3030"/>
    <w:rsid w:val="00AD6B19"/>
    <w:rsid w:val="00AE239B"/>
    <w:rsid w:val="00AE3619"/>
    <w:rsid w:val="00AE6891"/>
    <w:rsid w:val="00AF327F"/>
    <w:rsid w:val="00AF62D6"/>
    <w:rsid w:val="00B04479"/>
    <w:rsid w:val="00B0515F"/>
    <w:rsid w:val="00B05314"/>
    <w:rsid w:val="00B057C0"/>
    <w:rsid w:val="00B12FAC"/>
    <w:rsid w:val="00B143AA"/>
    <w:rsid w:val="00B16817"/>
    <w:rsid w:val="00B20215"/>
    <w:rsid w:val="00B207F0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77C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0957"/>
    <w:rsid w:val="00C51662"/>
    <w:rsid w:val="00C52DBE"/>
    <w:rsid w:val="00C53F29"/>
    <w:rsid w:val="00C56EA8"/>
    <w:rsid w:val="00C6051D"/>
    <w:rsid w:val="00C64C40"/>
    <w:rsid w:val="00C65611"/>
    <w:rsid w:val="00C67FB2"/>
    <w:rsid w:val="00C72C62"/>
    <w:rsid w:val="00C80FEC"/>
    <w:rsid w:val="00C813D6"/>
    <w:rsid w:val="00C813DA"/>
    <w:rsid w:val="00C8210A"/>
    <w:rsid w:val="00C8267A"/>
    <w:rsid w:val="00C86741"/>
    <w:rsid w:val="00C92FAF"/>
    <w:rsid w:val="00C9353B"/>
    <w:rsid w:val="00C96A05"/>
    <w:rsid w:val="00CA1205"/>
    <w:rsid w:val="00CA458D"/>
    <w:rsid w:val="00CA4B30"/>
    <w:rsid w:val="00CB5A3B"/>
    <w:rsid w:val="00CB5ED6"/>
    <w:rsid w:val="00CC2911"/>
    <w:rsid w:val="00CC59D8"/>
    <w:rsid w:val="00CC786B"/>
    <w:rsid w:val="00CD03B3"/>
    <w:rsid w:val="00CD0573"/>
    <w:rsid w:val="00CD0861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1BBE"/>
    <w:rsid w:val="00D534C1"/>
    <w:rsid w:val="00D56C50"/>
    <w:rsid w:val="00D60683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3B8"/>
    <w:rsid w:val="00E526F4"/>
    <w:rsid w:val="00E52D23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1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6955"/>
    <w:rsid w:val="00F67E30"/>
    <w:rsid w:val="00F71859"/>
    <w:rsid w:val="00F7678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40E9"/>
    <w:rsid w:val="00FB4EB7"/>
    <w:rsid w:val="00FB7360"/>
    <w:rsid w:val="00FC031F"/>
    <w:rsid w:val="00FC1689"/>
    <w:rsid w:val="00FC4074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06E4799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ru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99"/>
    <w:rPr>
      <w:rFonts w:cs="Times New Roman"/>
      <w:color w:val="auto"/>
      <w:u w:val="none"/>
    </w:rPr>
  </w:style>
  <w:style w:type="paragraph" w:styleId="11">
    <w:name w:val="Balloon Text"/>
    <w:basedOn w:val="1"/>
    <w:link w:val="3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footer"/>
    <w:basedOn w:val="1"/>
    <w:link w:val="38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val="ru" w:eastAsia="ru-RU"/>
    </w:rPr>
  </w:style>
  <w:style w:type="paragraph" w:styleId="16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7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paragraph"/>
    <w:basedOn w:val="1"/>
    <w:uiPriority w:val="0"/>
    <w:pPr>
      <w:spacing w:before="100" w:beforeAutospacing="1" w:after="100" w:afterAutospacing="1"/>
    </w:pPr>
    <w:rPr>
      <w:lang w:val="ru" w:eastAsia="ru-RU"/>
    </w:rPr>
  </w:style>
  <w:style w:type="table" w:customStyle="1" w:styleId="19">
    <w:name w:val="17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20">
    <w:name w:val="16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21">
    <w:name w:val="1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2">
    <w:name w:val="14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23">
    <w:name w:val="13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12"/>
    <w:basedOn w:val="9"/>
    <w:uiPriority w:val="0"/>
    <w:rPr>
      <w:sz w:val="20"/>
      <w:szCs w:val="20"/>
    </w:rPr>
  </w:style>
  <w:style w:type="table" w:customStyle="1" w:styleId="25">
    <w:name w:val="11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10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27">
    <w:name w:val="9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8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29">
    <w:name w:val="7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6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5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4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33">
    <w:name w:val="3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34">
    <w:name w:val="2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35">
    <w:name w:val="1"/>
    <w:basedOn w:val="9"/>
    <w:uiPriority w:val="0"/>
    <w:tblPr>
      <w:tblCellMar>
        <w:left w:w="115" w:type="dxa"/>
        <w:right w:w="115" w:type="dxa"/>
      </w:tblCellMar>
    </w:tblPr>
  </w:style>
  <w:style w:type="character" w:customStyle="1" w:styleId="36">
    <w:name w:val="Текст выноски Знак"/>
    <w:basedOn w:val="8"/>
    <w:link w:val="11"/>
    <w:semiHidden/>
    <w:uiPriority w:val="99"/>
    <w:rPr>
      <w:rFonts w:ascii="Segoe UI" w:hAnsi="Segoe UI" w:cs="Segoe UI"/>
      <w:sz w:val="18"/>
      <w:szCs w:val="18"/>
    </w:rPr>
  </w:style>
  <w:style w:type="character" w:customStyle="1" w:styleId="37">
    <w:name w:val="Верхний колонтитул Знак"/>
    <w:basedOn w:val="8"/>
    <w:link w:val="12"/>
    <w:qFormat/>
    <w:uiPriority w:val="99"/>
  </w:style>
  <w:style w:type="character" w:customStyle="1" w:styleId="38">
    <w:name w:val="Нижний колонтитул Знак"/>
    <w:basedOn w:val="8"/>
    <w:link w:val="14"/>
    <w:qFormat/>
    <w:uiPriority w:val="99"/>
  </w:style>
  <w:style w:type="paragraph" w:styleId="39">
    <w:name w:val="List Paragraph"/>
    <w:basedOn w:val="1"/>
    <w:link w:val="40"/>
    <w:qFormat/>
    <w:uiPriority w:val="34"/>
    <w:pPr>
      <w:ind w:left="720"/>
      <w:contextualSpacing/>
    </w:pPr>
  </w:style>
  <w:style w:type="character" w:customStyle="1" w:styleId="40">
    <w:name w:val="Абзац списка Знак"/>
    <w:link w:val="39"/>
    <w:locked/>
    <w:uiPriority w:val="34"/>
  </w:style>
  <w:style w:type="character" w:customStyle="1" w:styleId="41">
    <w:name w:val="contentcontrolboundarysink"/>
    <w:basedOn w:val="8"/>
    <w:uiPriority w:val="0"/>
  </w:style>
  <w:style w:type="character" w:customStyle="1" w:styleId="42">
    <w:name w:val="normaltextrun"/>
    <w:basedOn w:val="8"/>
    <w:qFormat/>
    <w:uiPriority w:val="0"/>
  </w:style>
  <w:style w:type="character" w:customStyle="1" w:styleId="43">
    <w:name w:val="eop"/>
    <w:basedOn w:val="8"/>
    <w:qFormat/>
    <w:uiPriority w:val="0"/>
  </w:style>
  <w:style w:type="table" w:customStyle="1" w:styleId="44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val="ru"/>
    </w:rPr>
  </w:style>
  <w:style w:type="paragraph" w:customStyle="1" w:styleId="4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" w:eastAsia="en-US" w:bidi="ar-SA"/>
    </w:rPr>
  </w:style>
  <w:style w:type="character" w:customStyle="1" w:styleId="47">
    <w:name w:val="short_text"/>
    <w:qFormat/>
    <w:uiPriority w:val="0"/>
    <w:rPr>
      <w:rFonts w:cs="Times New Roman"/>
    </w:rPr>
  </w:style>
  <w:style w:type="paragraph" w:styleId="48">
    <w:name w:val="No Spacing"/>
    <w:qFormat/>
    <w:uiPriority w:val="1"/>
    <w:rPr>
      <w:rFonts w:ascii="Calibri" w:hAnsi="Calibri" w:eastAsia="Calibri" w:cs="Times New Roman"/>
      <w:sz w:val="22"/>
      <w:szCs w:val="22"/>
      <w:lang w:val="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FA9F8-FDF5-4F92-AFFD-30FA87596EBC}">
  <ds:schemaRefs/>
</ds:datastoreItem>
</file>

<file path=customXml/itemProps2.xml><?xml version="1.0" encoding="utf-8"?>
<ds:datastoreItem xmlns:ds="http://schemas.openxmlformats.org/officeDocument/2006/customXml" ds:itemID="{0B8365E6-5F13-467B-842E-9BE5178AD20C}">
  <ds:schemaRefs/>
</ds:datastoreItem>
</file>

<file path=customXml/itemProps3.xml><?xml version="1.0" encoding="utf-8"?>
<ds:datastoreItem xmlns:ds="http://schemas.openxmlformats.org/officeDocument/2006/customXml" ds:itemID="{C2C630B0-F4AF-4791-B738-D77EB3E6CBD1}">
  <ds:schemaRefs/>
</ds:datastoreItem>
</file>

<file path=customXml/itemProps4.xml><?xml version="1.0" encoding="utf-8"?>
<ds:datastoreItem xmlns:ds="http://schemas.openxmlformats.org/officeDocument/2006/customXml" ds:itemID="{65585658-F44C-45A0-8AD2-CF666805F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2551</Words>
  <Characters>14541</Characters>
  <Lines>121</Lines>
  <Paragraphs>34</Paragraphs>
  <TotalTime>1320</TotalTime>
  <ScaleCrop>false</ScaleCrop>
  <LinksUpToDate>false</LinksUpToDate>
  <CharactersWithSpaces>17058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2023-06-23T02:50:00Z</dcterms:created>
  <dc:creator>Амирбекова Гулмира</dc:creator>
  <cp:lastModifiedBy>Aaaa</cp:lastModifiedBy>
  <cp:lastPrinted>2025-09-15T09:53:00Z</cp:lastPrinted>
  <dcterms:modified xsi:type="dcterms:W3CDTF">2026-03-30T07:18:14Z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1049-12.2.0.23196</vt:lpwstr>
  </property>
  <property fmtid="{D5CDD505-2E9C-101B-9397-08002B2CF9AE}" pid="5" name="ICV">
    <vt:lpwstr>D393F59E5EAB4B918D4D42B1B5FE6F27_12</vt:lpwstr>
  </property>
</Properties>
</file>